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36"/>
          <w:szCs w:val="36"/>
        </w:rPr>
      </w:pPr>
      <w:r>
        <w:rPr>
          <w:rFonts w:hint="eastAsia" w:ascii="方正小标宋简体" w:eastAsia="方正小标宋简体"/>
          <w:sz w:val="36"/>
          <w:szCs w:val="36"/>
        </w:rPr>
        <w:t>2017年度福建省社科规划项目申报常见问题释疑</w:t>
      </w:r>
    </w:p>
    <w:p>
      <w:pPr>
        <w:spacing w:line="360" w:lineRule="auto"/>
        <w:rPr>
          <w:rFonts w:ascii="仿宋_GB2312" w:eastAsia="仿宋_GB2312"/>
          <w:sz w:val="28"/>
          <w:szCs w:val="28"/>
        </w:rPr>
      </w:pPr>
    </w:p>
    <w:p>
      <w:pPr>
        <w:spacing w:line="360" w:lineRule="auto"/>
        <w:jc w:val="center"/>
        <w:rPr>
          <w:rFonts w:ascii="宋体" w:hAnsi="宋体" w:eastAsia="宋体"/>
          <w:b/>
          <w:sz w:val="32"/>
          <w:szCs w:val="32"/>
        </w:rPr>
      </w:pPr>
      <w:r>
        <w:rPr>
          <w:rFonts w:hint="eastAsia" w:ascii="宋体" w:hAnsi="宋体" w:eastAsia="宋体"/>
          <w:b/>
          <w:sz w:val="32"/>
          <w:szCs w:val="32"/>
        </w:rPr>
        <w:t>申报项目类型</w:t>
      </w:r>
    </w:p>
    <w:p>
      <w:pPr>
        <w:spacing w:line="360" w:lineRule="auto"/>
        <w:ind w:firstLine="1785" w:firstLineChars="850"/>
        <w:jc w:val="left"/>
        <w:rPr>
          <w:rFonts w:ascii="仿宋_GB2312" w:eastAsia="仿宋_GB2312"/>
          <w:b/>
          <w:sz w:val="32"/>
          <w:szCs w:val="32"/>
        </w:rPr>
      </w:pPr>
      <w:r>
        <w:fldChar w:fldCharType="begin"/>
      </w:r>
      <w:r>
        <w:instrText xml:space="preserve"> HYPERLINK \l "_一、年度项目" </w:instrText>
      </w:r>
      <w:r>
        <w:fldChar w:fldCharType="separate"/>
      </w:r>
      <w:r>
        <w:rPr>
          <w:rStyle w:val="12"/>
          <w:rFonts w:hint="eastAsia" w:ascii="仿宋_GB2312" w:eastAsia="仿宋_GB2312"/>
          <w:b/>
          <w:sz w:val="32"/>
          <w:szCs w:val="32"/>
        </w:rPr>
        <w:t>一、年度项目</w:t>
      </w:r>
      <w:r>
        <w:rPr>
          <w:rStyle w:val="12"/>
          <w:rFonts w:hint="eastAsia" w:ascii="仿宋_GB2312" w:eastAsia="仿宋_GB2312"/>
          <w:b/>
          <w:sz w:val="32"/>
          <w:szCs w:val="32"/>
        </w:rPr>
        <w:fldChar w:fldCharType="end"/>
      </w:r>
    </w:p>
    <w:p>
      <w:pPr>
        <w:spacing w:line="360" w:lineRule="auto"/>
        <w:ind w:firstLine="1785" w:firstLineChars="850"/>
        <w:jc w:val="left"/>
        <w:rPr>
          <w:rFonts w:ascii="仿宋_GB2312" w:eastAsia="仿宋_GB2312"/>
          <w:b/>
          <w:sz w:val="32"/>
          <w:szCs w:val="32"/>
        </w:rPr>
      </w:pPr>
      <w:r>
        <w:fldChar w:fldCharType="begin"/>
      </w:r>
      <w:r>
        <w:instrText xml:space="preserve"> HYPERLINK \l "_二、基础研究后期资助项目" </w:instrText>
      </w:r>
      <w:r>
        <w:fldChar w:fldCharType="separate"/>
      </w:r>
      <w:r>
        <w:rPr>
          <w:rStyle w:val="12"/>
          <w:rFonts w:hint="eastAsia" w:ascii="仿宋_GB2312" w:eastAsia="仿宋_GB2312"/>
          <w:b/>
          <w:sz w:val="32"/>
          <w:szCs w:val="32"/>
        </w:rPr>
        <w:t>二、基础研究后期资助项目</w:t>
      </w:r>
      <w:r>
        <w:rPr>
          <w:rStyle w:val="12"/>
          <w:rFonts w:hint="eastAsia" w:ascii="仿宋_GB2312" w:eastAsia="仿宋_GB2312"/>
          <w:b/>
          <w:sz w:val="32"/>
          <w:szCs w:val="32"/>
        </w:rPr>
        <w:fldChar w:fldCharType="end"/>
      </w:r>
    </w:p>
    <w:p>
      <w:pPr>
        <w:spacing w:line="360" w:lineRule="auto"/>
        <w:ind w:firstLine="1785" w:firstLineChars="850"/>
        <w:jc w:val="left"/>
        <w:rPr>
          <w:rFonts w:ascii="仿宋_GB2312" w:eastAsia="仿宋_GB2312"/>
          <w:b/>
          <w:sz w:val="32"/>
          <w:szCs w:val="32"/>
        </w:rPr>
      </w:pPr>
      <w:r>
        <w:fldChar w:fldCharType="begin"/>
      </w:r>
      <w:r>
        <w:instrText xml:space="preserve"> HYPERLINK \l "_三、应用研究后期资助项目（一）" </w:instrText>
      </w:r>
      <w:r>
        <w:fldChar w:fldCharType="separate"/>
      </w:r>
      <w:r>
        <w:rPr>
          <w:rStyle w:val="12"/>
          <w:rFonts w:hint="eastAsia" w:ascii="仿宋_GB2312" w:eastAsia="仿宋_GB2312"/>
          <w:b/>
          <w:sz w:val="32"/>
          <w:szCs w:val="32"/>
        </w:rPr>
        <w:t>三、应用研究后期资助项目（一）</w:t>
      </w:r>
      <w:r>
        <w:rPr>
          <w:rStyle w:val="12"/>
          <w:rFonts w:hint="eastAsia" w:ascii="仿宋_GB2312" w:eastAsia="仿宋_GB2312"/>
          <w:b/>
          <w:sz w:val="32"/>
          <w:szCs w:val="32"/>
        </w:rPr>
        <w:fldChar w:fldCharType="end"/>
      </w:r>
    </w:p>
    <w:p>
      <w:pPr>
        <w:spacing w:line="360" w:lineRule="auto"/>
        <w:ind w:firstLine="1785" w:firstLineChars="850"/>
        <w:jc w:val="left"/>
        <w:rPr>
          <w:rFonts w:ascii="仿宋_GB2312" w:eastAsia="仿宋_GB2312"/>
          <w:b/>
          <w:sz w:val="32"/>
          <w:szCs w:val="32"/>
        </w:rPr>
      </w:pPr>
      <w:r>
        <w:fldChar w:fldCharType="begin"/>
      </w:r>
      <w:r>
        <w:instrText xml:space="preserve"> HYPERLINK \l "_四、应用研究后期资助项目（二）" </w:instrText>
      </w:r>
      <w:r>
        <w:fldChar w:fldCharType="separate"/>
      </w:r>
      <w:r>
        <w:rPr>
          <w:rStyle w:val="12"/>
          <w:rFonts w:hint="eastAsia" w:ascii="仿宋_GB2312" w:eastAsia="仿宋_GB2312"/>
          <w:b/>
          <w:sz w:val="32"/>
          <w:szCs w:val="32"/>
        </w:rPr>
        <w:t>四、应用研究后期资助项目（二）</w:t>
      </w:r>
      <w:r>
        <w:rPr>
          <w:rStyle w:val="12"/>
          <w:rFonts w:hint="eastAsia" w:ascii="仿宋_GB2312" w:eastAsia="仿宋_GB2312"/>
          <w:b/>
          <w:sz w:val="32"/>
          <w:szCs w:val="32"/>
        </w:rPr>
        <w:fldChar w:fldCharType="end"/>
      </w:r>
    </w:p>
    <w:p>
      <w:pPr>
        <w:spacing w:line="360" w:lineRule="auto"/>
        <w:jc w:val="center"/>
        <w:rPr>
          <w:rFonts w:ascii="仿宋_GB2312" w:eastAsia="仿宋_GB2312"/>
          <w:b/>
          <w:sz w:val="32"/>
          <w:szCs w:val="32"/>
        </w:rPr>
      </w:pPr>
    </w:p>
    <w:p>
      <w:pPr>
        <w:pStyle w:val="3"/>
        <w:jc w:val="center"/>
      </w:pPr>
      <w:bookmarkStart w:id="0" w:name="_一、年度项目"/>
      <w:bookmarkEnd w:id="0"/>
      <w:r>
        <w:rPr>
          <w:rFonts w:hint="eastAsia"/>
        </w:rPr>
        <w:t>一、年度项目</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1. 年度项目有申报指南吗？</w:t>
      </w:r>
    </w:p>
    <w:p>
      <w:pPr>
        <w:spacing w:line="360" w:lineRule="auto"/>
        <w:rPr>
          <w:rFonts w:ascii="楷体" w:hAnsi="楷体" w:eastAsia="楷体"/>
          <w:sz w:val="28"/>
          <w:szCs w:val="28"/>
        </w:rPr>
      </w:pPr>
      <w:r>
        <w:rPr>
          <w:rFonts w:hint="eastAsia" w:ascii="楷体" w:hAnsi="楷体" w:eastAsia="楷体"/>
          <w:sz w:val="28"/>
          <w:szCs w:val="28"/>
        </w:rPr>
        <w:t>　　——2017年省社科年度项目</w:t>
      </w:r>
      <w:r>
        <w:rPr>
          <w:rFonts w:hint="eastAsia" w:ascii="楷体" w:hAnsi="楷体" w:eastAsia="楷体"/>
          <w:b/>
          <w:sz w:val="28"/>
          <w:szCs w:val="28"/>
        </w:rPr>
        <w:t>不设申报指南</w:t>
      </w:r>
      <w:r>
        <w:rPr>
          <w:rFonts w:hint="eastAsia" w:ascii="楷体" w:hAnsi="楷体" w:eastAsia="楷体"/>
          <w:sz w:val="28"/>
          <w:szCs w:val="28"/>
        </w:rPr>
        <w:t>，申请者应紧紧围绕党的十八大和十八届三中、四中、五中、六中全会提出的新思想、新观点、新论断，紧扣学术前沿，根据自身的研究基础和特长，自行拟定研究课题。</w:t>
      </w: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——但是自行拟定的选题不能与2017年应用研究后期资助项目（一）课题指南重复，否则，取消申报资格。</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2. 年度项目是否实行限额申报？</w:t>
      </w:r>
    </w:p>
    <w:p>
      <w:pPr>
        <w:spacing w:line="360" w:lineRule="auto"/>
        <w:ind w:firstLine="560" w:firstLineChars="200"/>
        <w:rPr>
          <w:rFonts w:ascii="楷体" w:hAnsi="楷体" w:eastAsia="楷体"/>
          <w:sz w:val="28"/>
          <w:szCs w:val="28"/>
        </w:rPr>
      </w:pPr>
      <w:r>
        <w:rPr>
          <w:rFonts w:hint="eastAsia" w:ascii="楷体" w:hAnsi="楷体" w:eastAsia="楷体"/>
          <w:sz w:val="28"/>
          <w:szCs w:val="28"/>
        </w:rPr>
        <w:t>——年度项目（不含青年项目/青年博士项目）实行限额申报。各申报单位应严格把关，提高申报质量。</w:t>
      </w:r>
    </w:p>
    <w:p>
      <w:pPr>
        <w:spacing w:line="360" w:lineRule="auto"/>
        <w:ind w:firstLine="560" w:firstLineChars="200"/>
        <w:rPr>
          <w:rFonts w:ascii="楷体" w:hAnsi="楷体" w:eastAsia="楷体"/>
          <w:sz w:val="28"/>
          <w:szCs w:val="28"/>
        </w:rPr>
      </w:pPr>
      <w:r>
        <w:rPr>
          <w:rFonts w:hint="eastAsia" w:ascii="楷体" w:hAnsi="楷体" w:eastAsia="楷体"/>
          <w:sz w:val="28"/>
          <w:szCs w:val="28"/>
        </w:rPr>
        <w:t>——材料收齐后，由社科处进行资格审核，再由各学院组织学科专家组进行评审推荐。</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3. 年度项目中的基础研究和应用研究有何区别？</w:t>
      </w:r>
    </w:p>
    <w:p>
      <w:pPr>
        <w:spacing w:line="360" w:lineRule="auto"/>
        <w:ind w:firstLine="570"/>
        <w:rPr>
          <w:rFonts w:ascii="楷体" w:hAnsi="楷体" w:eastAsia="楷体"/>
          <w:b/>
          <w:sz w:val="28"/>
          <w:szCs w:val="28"/>
        </w:rPr>
      </w:pPr>
      <w:r>
        <w:rPr>
          <w:rFonts w:hint="eastAsia" w:ascii="楷体" w:hAnsi="楷体" w:eastAsia="楷体"/>
          <w:sz w:val="28"/>
          <w:szCs w:val="28"/>
        </w:rPr>
        <w:t>——年度项目中的</w:t>
      </w:r>
      <w:r>
        <w:rPr>
          <w:rFonts w:hint="eastAsia" w:ascii="楷体" w:hAnsi="楷体" w:eastAsia="楷体"/>
          <w:b/>
          <w:sz w:val="28"/>
          <w:szCs w:val="28"/>
        </w:rPr>
        <w:t>基础研究和应用研究使用不同版本的《申请书》《活页》</w:t>
      </w:r>
      <w:r>
        <w:rPr>
          <w:rFonts w:hint="eastAsia" w:ascii="楷体" w:hAnsi="楷体" w:eastAsia="楷体"/>
          <w:sz w:val="28"/>
          <w:szCs w:val="28"/>
        </w:rPr>
        <w:t>，</w:t>
      </w:r>
      <w:r>
        <w:rPr>
          <w:rFonts w:hint="eastAsia" w:ascii="楷体" w:hAnsi="楷体" w:eastAsia="楷体"/>
          <w:b/>
          <w:sz w:val="28"/>
          <w:szCs w:val="28"/>
        </w:rPr>
        <w:t>不可混用。</w:t>
      </w:r>
    </w:p>
    <w:p>
      <w:pPr>
        <w:spacing w:line="360" w:lineRule="auto"/>
        <w:ind w:firstLine="570"/>
        <w:rPr>
          <w:rFonts w:ascii="楷体" w:hAnsi="楷体" w:eastAsia="楷体"/>
          <w:sz w:val="28"/>
          <w:szCs w:val="28"/>
        </w:rPr>
      </w:pPr>
      <w:r>
        <w:rPr>
          <w:rFonts w:hint="eastAsia" w:ascii="楷体" w:hAnsi="楷体" w:eastAsia="楷体"/>
          <w:b/>
          <w:sz w:val="28"/>
          <w:szCs w:val="28"/>
        </w:rPr>
        <w:t>——</w:t>
      </w:r>
      <w:r>
        <w:rPr>
          <w:rFonts w:hint="eastAsia" w:ascii="楷体" w:hAnsi="楷体" w:eastAsia="楷体"/>
          <w:sz w:val="28"/>
          <w:szCs w:val="28"/>
        </w:rPr>
        <w:t>基础研究，最终成果只能选择专著和论文集中的一种；研究时间一般为2年。</w:t>
      </w:r>
    </w:p>
    <w:p>
      <w:pPr>
        <w:spacing w:line="360" w:lineRule="auto"/>
        <w:ind w:firstLine="570"/>
        <w:rPr>
          <w:rFonts w:ascii="楷体" w:hAnsi="楷体" w:eastAsia="楷体"/>
          <w:sz w:val="28"/>
          <w:szCs w:val="28"/>
        </w:rPr>
      </w:pPr>
      <w:r>
        <w:rPr>
          <w:rFonts w:hint="eastAsia" w:ascii="楷体" w:hAnsi="楷体" w:eastAsia="楷体"/>
          <w:sz w:val="28"/>
          <w:szCs w:val="28"/>
        </w:rPr>
        <w:t>——应用研究，因其研究的时效性和紧迫性，</w:t>
      </w:r>
      <w:r>
        <w:rPr>
          <w:rFonts w:hint="eastAsia" w:ascii="楷体" w:hAnsi="楷体" w:eastAsia="楷体"/>
          <w:b/>
          <w:sz w:val="28"/>
          <w:szCs w:val="28"/>
        </w:rPr>
        <w:t>须在1年内完成研究任务，且最终成果只能为研究报告，其核心观点或重要对策建议原则上须入选《福建省社科规划项目成果要报》才能结项</w:t>
      </w:r>
      <w:r>
        <w:rPr>
          <w:rFonts w:hint="eastAsia" w:ascii="楷体" w:hAnsi="楷体" w:eastAsia="楷体"/>
          <w:sz w:val="28"/>
          <w:szCs w:val="28"/>
        </w:rPr>
        <w:t>。</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 xml:space="preserve">4. 年度项目申请人需具备哪些条件？ </w:t>
      </w:r>
    </w:p>
    <w:p>
      <w:pPr>
        <w:spacing w:line="360" w:lineRule="auto"/>
        <w:ind w:firstLine="570"/>
        <w:rPr>
          <w:rFonts w:ascii="楷体" w:hAnsi="楷体" w:eastAsia="楷体"/>
          <w:sz w:val="28"/>
          <w:szCs w:val="28"/>
        </w:rPr>
      </w:pPr>
      <w:r>
        <w:rPr>
          <w:rFonts w:hint="eastAsia" w:ascii="楷体" w:hAnsi="楷体" w:eastAsia="楷体"/>
          <w:sz w:val="28"/>
          <w:szCs w:val="28"/>
        </w:rPr>
        <w:t>——申请重大项目的须为</w:t>
      </w:r>
      <w:r>
        <w:rPr>
          <w:rFonts w:hint="eastAsia" w:ascii="楷体" w:hAnsi="楷体" w:eastAsia="楷体"/>
          <w:b/>
          <w:sz w:val="28"/>
          <w:szCs w:val="28"/>
        </w:rPr>
        <w:t>正高级</w:t>
      </w:r>
      <w:r>
        <w:rPr>
          <w:rFonts w:hint="eastAsia" w:ascii="楷体" w:hAnsi="楷体" w:eastAsia="楷体"/>
          <w:sz w:val="28"/>
          <w:szCs w:val="28"/>
        </w:rPr>
        <w:t>。</w:t>
      </w:r>
    </w:p>
    <w:p>
      <w:pPr>
        <w:spacing w:line="360" w:lineRule="auto"/>
        <w:ind w:firstLine="570"/>
        <w:rPr>
          <w:rFonts w:ascii="楷体" w:hAnsi="楷体" w:eastAsia="楷体"/>
          <w:sz w:val="28"/>
          <w:szCs w:val="28"/>
        </w:rPr>
      </w:pPr>
      <w:r>
        <w:rPr>
          <w:rFonts w:hint="eastAsia" w:ascii="楷体" w:hAnsi="楷体" w:eastAsia="楷体"/>
          <w:sz w:val="28"/>
          <w:szCs w:val="28"/>
        </w:rPr>
        <w:t>——申请一般项目的须为</w:t>
      </w:r>
      <w:r>
        <w:rPr>
          <w:rFonts w:hint="eastAsia" w:ascii="楷体" w:hAnsi="楷体" w:eastAsia="楷体"/>
          <w:b/>
          <w:sz w:val="28"/>
          <w:szCs w:val="28"/>
        </w:rPr>
        <w:t>中级及以上职称或者具备博士学位</w:t>
      </w:r>
      <w:r>
        <w:rPr>
          <w:rFonts w:hint="eastAsia" w:ascii="楷体" w:hAnsi="楷体" w:eastAsia="楷体"/>
          <w:sz w:val="28"/>
          <w:szCs w:val="28"/>
        </w:rPr>
        <w:t>，不满足此条件的须由两名具有副高级以上（含）专业技术职称的同行专家推荐。</w:t>
      </w:r>
    </w:p>
    <w:p>
      <w:pPr>
        <w:spacing w:line="360" w:lineRule="auto"/>
        <w:ind w:firstLine="570"/>
        <w:rPr>
          <w:rFonts w:ascii="楷体" w:hAnsi="楷体" w:eastAsia="楷体"/>
          <w:sz w:val="28"/>
          <w:szCs w:val="28"/>
        </w:rPr>
      </w:pPr>
      <w:r>
        <w:rPr>
          <w:rFonts w:hint="eastAsia" w:ascii="楷体" w:hAnsi="楷体" w:eastAsia="楷体"/>
          <w:sz w:val="28"/>
          <w:szCs w:val="28"/>
        </w:rPr>
        <w:t>——申请青年项目的，全部成员的年龄</w:t>
      </w:r>
      <w:r>
        <w:rPr>
          <w:rFonts w:hint="eastAsia" w:ascii="楷体" w:hAnsi="楷体" w:eastAsia="楷体"/>
          <w:b/>
          <w:sz w:val="28"/>
          <w:szCs w:val="28"/>
        </w:rPr>
        <w:t>均不得超过35周岁（1982年5月1日后出生）。</w:t>
      </w:r>
    </w:p>
    <w:p>
      <w:pPr>
        <w:spacing w:line="360" w:lineRule="auto"/>
        <w:ind w:firstLine="570"/>
        <w:rPr>
          <w:rFonts w:ascii="楷体" w:hAnsi="楷体" w:eastAsia="楷体"/>
          <w:sz w:val="28"/>
          <w:szCs w:val="28"/>
        </w:rPr>
      </w:pPr>
      <w:r>
        <w:rPr>
          <w:rFonts w:hint="eastAsia" w:ascii="楷体" w:hAnsi="楷体" w:eastAsia="楷体"/>
          <w:sz w:val="28"/>
          <w:szCs w:val="28"/>
        </w:rPr>
        <w:t>——申请青年博士项目的，在具备青年项目条件的同时，</w:t>
      </w:r>
      <w:r>
        <w:rPr>
          <w:rFonts w:hint="eastAsia" w:ascii="楷体" w:hAnsi="楷体" w:eastAsia="楷体"/>
          <w:b/>
          <w:sz w:val="28"/>
          <w:szCs w:val="28"/>
        </w:rPr>
        <w:t>还要求具有博士学位且无省级及以上项目。</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5.省社科规划项目成果的标注有何要求？</w:t>
      </w:r>
    </w:p>
    <w:p>
      <w:pPr>
        <w:spacing w:line="360" w:lineRule="auto"/>
        <w:ind w:firstLine="570"/>
        <w:rPr>
          <w:rFonts w:ascii="楷体" w:hAnsi="楷体" w:eastAsia="楷体"/>
          <w:sz w:val="28"/>
          <w:szCs w:val="28"/>
        </w:rPr>
      </w:pPr>
      <w:r>
        <w:rPr>
          <w:rFonts w:hint="eastAsia" w:ascii="楷体" w:hAnsi="楷体" w:eastAsia="楷体"/>
          <w:sz w:val="28"/>
          <w:szCs w:val="28"/>
        </w:rPr>
        <w:t>——省社科规划项目的研究成果在公开出版时须在显著位置注明“福建省社会科学规划项目”+“项目编号”字样，未按要求注明的不予认可。</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6.年度项目不得申报的情形有哪些？</w:t>
      </w:r>
    </w:p>
    <w:p>
      <w:pPr>
        <w:spacing w:line="360" w:lineRule="auto"/>
        <w:ind w:firstLine="570"/>
        <w:rPr>
          <w:rFonts w:ascii="楷体" w:hAnsi="楷体" w:eastAsia="楷体"/>
          <w:sz w:val="28"/>
          <w:szCs w:val="28"/>
        </w:rPr>
      </w:pPr>
      <w:r>
        <w:rPr>
          <w:rFonts w:hint="eastAsia" w:ascii="楷体" w:hAnsi="楷体" w:eastAsia="楷体"/>
          <w:sz w:val="28"/>
          <w:szCs w:val="28"/>
        </w:rPr>
        <w:t>——截止2017年5月30日前，国家社会科学基金项目、国家自然科学基金管理科学部项目、教育部人文社会科学研究项目仍然在研的项目负责人，不得申报（结项材料已上报的除外）；截止2017年6月20日，仍然在研的省社科规划项目负责人不得申报（结项材料在此日期前上报的除外）。</w:t>
      </w:r>
    </w:p>
    <w:p>
      <w:pPr>
        <w:spacing w:line="360" w:lineRule="auto"/>
        <w:ind w:firstLine="570"/>
        <w:rPr>
          <w:rFonts w:ascii="楷体" w:hAnsi="楷体" w:eastAsia="楷体"/>
          <w:sz w:val="28"/>
          <w:szCs w:val="28"/>
        </w:rPr>
      </w:pPr>
      <w:r>
        <w:rPr>
          <w:rFonts w:hint="eastAsia" w:ascii="楷体" w:hAnsi="楷体" w:eastAsia="楷体"/>
          <w:sz w:val="28"/>
          <w:szCs w:val="28"/>
        </w:rPr>
        <w:t>——曾经承担国家、省社科基金项目，成果鉴定为不合格的（</w:t>
      </w:r>
      <w:r>
        <w:rPr>
          <w:rFonts w:hint="eastAsia" w:ascii="楷体" w:hAnsi="楷体" w:eastAsia="楷体"/>
          <w:b/>
          <w:sz w:val="28"/>
          <w:szCs w:val="28"/>
        </w:rPr>
        <w:t>指第一次鉴定为“不合格”或“暂缓结项”，第二次上报成功结项的情况</w:t>
      </w:r>
      <w:r>
        <w:rPr>
          <w:rFonts w:hint="eastAsia" w:ascii="楷体" w:hAnsi="楷体" w:eastAsia="楷体"/>
          <w:sz w:val="28"/>
          <w:szCs w:val="28"/>
        </w:rPr>
        <w:t>）、被中止或被撤项的，不得申报（自鉴定不合格、中止、撤项之日起三年内）。</w:t>
      </w:r>
    </w:p>
    <w:p>
      <w:pPr>
        <w:spacing w:line="360" w:lineRule="auto"/>
        <w:ind w:firstLine="570"/>
        <w:rPr>
          <w:rFonts w:ascii="楷体" w:hAnsi="楷体" w:eastAsia="楷体"/>
          <w:sz w:val="28"/>
          <w:szCs w:val="28"/>
        </w:rPr>
      </w:pPr>
      <w:r>
        <w:rPr>
          <w:rFonts w:hint="eastAsia" w:ascii="楷体" w:hAnsi="楷体" w:eastAsia="楷体"/>
          <w:sz w:val="28"/>
          <w:szCs w:val="28"/>
        </w:rPr>
        <w:t>——选题与2017年应用研究后期资助项目课题指南重复的，不得申报。</w:t>
      </w:r>
    </w:p>
    <w:p>
      <w:pPr>
        <w:spacing w:line="360" w:lineRule="auto"/>
        <w:ind w:firstLine="570"/>
        <w:rPr>
          <w:rFonts w:ascii="楷体" w:hAnsi="楷体" w:eastAsia="楷体"/>
          <w:sz w:val="28"/>
          <w:szCs w:val="28"/>
        </w:rPr>
      </w:pPr>
      <w:r>
        <w:rPr>
          <w:rFonts w:hint="eastAsia" w:ascii="楷体" w:hAnsi="楷体" w:eastAsia="楷体"/>
          <w:sz w:val="28"/>
          <w:szCs w:val="28"/>
        </w:rPr>
        <w:t>——2017年度申报福建省中国特色社会主义理论体系研究中心项目的项目申请人，不得申报。</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7. 年度项目申请人是否可以同时作为课题组成员参加项目申报？</w:t>
      </w:r>
    </w:p>
    <w:p>
      <w:pPr>
        <w:spacing w:line="360" w:lineRule="auto"/>
        <w:ind w:firstLine="570"/>
        <w:rPr>
          <w:rFonts w:ascii="楷体" w:hAnsi="楷体" w:eastAsia="楷体"/>
          <w:sz w:val="28"/>
          <w:szCs w:val="28"/>
        </w:rPr>
      </w:pPr>
      <w:r>
        <w:rPr>
          <w:rFonts w:hint="eastAsia" w:ascii="楷体" w:hAnsi="楷体" w:eastAsia="楷体"/>
          <w:sz w:val="28"/>
          <w:szCs w:val="28"/>
        </w:rPr>
        <w:t>——</w:t>
      </w:r>
      <w:r>
        <w:rPr>
          <w:rFonts w:hint="eastAsia" w:ascii="楷体" w:hAnsi="楷体" w:eastAsia="楷体"/>
          <w:b/>
          <w:sz w:val="28"/>
          <w:szCs w:val="28"/>
        </w:rPr>
        <w:t>不能</w:t>
      </w:r>
      <w:r>
        <w:rPr>
          <w:rFonts w:hint="eastAsia" w:ascii="楷体" w:hAnsi="楷体" w:eastAsia="楷体"/>
          <w:sz w:val="28"/>
          <w:szCs w:val="28"/>
        </w:rPr>
        <w:t>。年度项目申请人</w:t>
      </w:r>
      <w:r>
        <w:rPr>
          <w:rFonts w:hint="eastAsia" w:ascii="楷体" w:hAnsi="楷体" w:eastAsia="楷体"/>
          <w:b/>
          <w:sz w:val="28"/>
          <w:szCs w:val="28"/>
        </w:rPr>
        <w:t>只能主持一项项目且不能作为课题组成员参与其他项目</w:t>
      </w:r>
      <w:r>
        <w:rPr>
          <w:rFonts w:hint="eastAsia" w:ascii="楷体" w:hAnsi="楷体" w:eastAsia="楷体"/>
          <w:sz w:val="28"/>
          <w:szCs w:val="28"/>
        </w:rPr>
        <w:t>的申请。项目参与成员</w:t>
      </w:r>
      <w:r>
        <w:rPr>
          <w:rFonts w:hint="eastAsia" w:ascii="楷体" w:hAnsi="楷体" w:eastAsia="楷体"/>
          <w:b/>
          <w:sz w:val="28"/>
          <w:szCs w:val="28"/>
        </w:rPr>
        <w:t>可</w:t>
      </w:r>
      <w:r>
        <w:rPr>
          <w:rFonts w:hint="eastAsia" w:ascii="楷体" w:hAnsi="楷体" w:eastAsia="楷体"/>
          <w:sz w:val="28"/>
          <w:szCs w:val="28"/>
        </w:rPr>
        <w:t>参与其他项目的申请。</w:t>
      </w:r>
    </w:p>
    <w:p>
      <w:pPr>
        <w:spacing w:line="360" w:lineRule="auto"/>
        <w:ind w:firstLine="570"/>
        <w:rPr>
          <w:rFonts w:ascii="楷体" w:hAnsi="楷体" w:eastAsia="楷体"/>
          <w:sz w:val="28"/>
          <w:szCs w:val="28"/>
        </w:rPr>
      </w:pPr>
      <w:r>
        <w:rPr>
          <w:rFonts w:hint="eastAsia" w:ascii="楷体" w:hAnsi="楷体" w:eastAsia="楷体"/>
          <w:sz w:val="28"/>
          <w:szCs w:val="28"/>
        </w:rPr>
        <w:t>——所列课题组成员必须征得成员本人同意并签名，否则视为违规申报。</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8.年度项目申报材料的报送要求是什么？</w:t>
      </w:r>
    </w:p>
    <w:p>
      <w:pPr>
        <w:spacing w:line="360" w:lineRule="auto"/>
        <w:ind w:firstLine="570"/>
        <w:rPr>
          <w:rFonts w:ascii="楷体" w:hAnsi="楷体" w:eastAsia="楷体"/>
          <w:sz w:val="28"/>
          <w:szCs w:val="28"/>
        </w:rPr>
      </w:pPr>
      <w:r>
        <w:rPr>
          <w:rFonts w:hint="eastAsia" w:ascii="楷体" w:hAnsi="楷体" w:eastAsia="楷体"/>
          <w:sz w:val="28"/>
          <w:szCs w:val="28"/>
        </w:rPr>
        <w:t>——</w:t>
      </w:r>
      <w:r>
        <w:rPr>
          <w:rFonts w:hint="eastAsia" w:ascii="楷体" w:hAnsi="楷体" w:eastAsia="楷体"/>
          <w:b/>
          <w:sz w:val="28"/>
          <w:szCs w:val="28"/>
        </w:rPr>
        <w:t>《申请书》</w:t>
      </w:r>
      <w:r>
        <w:rPr>
          <w:rFonts w:hint="eastAsia" w:ascii="楷体" w:hAnsi="楷体" w:eastAsia="楷体"/>
          <w:sz w:val="28"/>
          <w:szCs w:val="28"/>
        </w:rPr>
        <w:t>须用计算机填写、统一用A3纸双面印制、中缝装订，</w:t>
      </w:r>
      <w:r>
        <w:rPr>
          <w:rFonts w:hint="eastAsia" w:ascii="楷体" w:hAnsi="楷体" w:eastAsia="楷体"/>
          <w:b/>
          <w:sz w:val="28"/>
          <w:szCs w:val="28"/>
        </w:rPr>
        <w:t>《论证活页》</w:t>
      </w:r>
      <w:r>
        <w:rPr>
          <w:rFonts w:hint="eastAsia" w:ascii="楷体" w:hAnsi="楷体" w:eastAsia="楷体"/>
          <w:sz w:val="28"/>
          <w:szCs w:val="28"/>
        </w:rPr>
        <w:t>须用计算机填写、使用</w:t>
      </w:r>
      <w:r>
        <w:rPr>
          <w:rFonts w:hint="eastAsia" w:ascii="楷体" w:hAnsi="楷体" w:eastAsia="楷体"/>
          <w:b/>
          <w:sz w:val="28"/>
          <w:szCs w:val="28"/>
        </w:rPr>
        <w:t>不超过2张A3纸双面印制</w:t>
      </w:r>
      <w:r>
        <w:rPr>
          <w:rFonts w:hint="eastAsia" w:ascii="楷体" w:hAnsi="楷体" w:eastAsia="楷体"/>
          <w:sz w:val="28"/>
          <w:szCs w:val="28"/>
        </w:rPr>
        <w:t>、中缝对折。</w:t>
      </w:r>
    </w:p>
    <w:p>
      <w:pPr>
        <w:spacing w:line="360" w:lineRule="auto"/>
        <w:ind w:firstLine="570"/>
        <w:rPr>
          <w:rFonts w:ascii="楷体" w:hAnsi="楷体" w:eastAsia="楷体"/>
          <w:sz w:val="28"/>
          <w:szCs w:val="28"/>
        </w:rPr>
      </w:pPr>
      <w:r>
        <w:rPr>
          <w:rFonts w:hint="eastAsia" w:ascii="楷体" w:hAnsi="楷体" w:eastAsia="楷体"/>
          <w:sz w:val="28"/>
          <w:szCs w:val="28"/>
        </w:rPr>
        <w:t>——以项目申请人名字建立的电子版文件夹（包括《申请书》、《论证活页》，均为word格式），压缩打包后发送至社科处项目管理科邮箱：skcxm@hqu.edu.cn。</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9. 今年经费预算使用有何新变化？</w:t>
      </w:r>
    </w:p>
    <w:p>
      <w:pPr>
        <w:spacing w:line="360" w:lineRule="auto"/>
        <w:ind w:firstLine="570"/>
        <w:rPr>
          <w:rFonts w:ascii="楷体" w:hAnsi="楷体" w:eastAsia="楷体"/>
          <w:sz w:val="28"/>
          <w:szCs w:val="28"/>
        </w:rPr>
      </w:pPr>
      <w:r>
        <w:rPr>
          <w:rFonts w:hint="eastAsia" w:ascii="楷体" w:hAnsi="楷体" w:eastAsia="楷体"/>
          <w:sz w:val="28"/>
          <w:szCs w:val="28"/>
        </w:rPr>
        <w:t>——项目经费执行《福建省社会科学规划项目资金管理办法》(闽财教[2017]32号)，研究项目资金分为直接费用和间接费用，</w:t>
      </w:r>
      <w:r>
        <w:rPr>
          <w:rFonts w:hint="eastAsia" w:ascii="楷体" w:hAnsi="楷体" w:eastAsia="楷体"/>
          <w:b/>
          <w:sz w:val="28"/>
          <w:szCs w:val="28"/>
        </w:rPr>
        <w:t>年度项目的间接费用提取比例为资助总额的40%</w:t>
      </w:r>
      <w:r>
        <w:rPr>
          <w:rFonts w:hint="eastAsia" w:ascii="楷体" w:hAnsi="楷体" w:eastAsia="楷体"/>
          <w:sz w:val="28"/>
          <w:szCs w:val="28"/>
        </w:rPr>
        <w:t>。</w:t>
      </w:r>
    </w:p>
    <w:p>
      <w:pPr>
        <w:spacing w:line="360" w:lineRule="auto"/>
        <w:ind w:firstLine="570"/>
        <w:rPr>
          <w:rFonts w:hint="eastAsia" w:ascii="楷体" w:hAnsi="楷体" w:eastAsia="楷体"/>
          <w:sz w:val="28"/>
          <w:szCs w:val="28"/>
        </w:rPr>
      </w:pPr>
      <w:r>
        <w:rPr>
          <w:rFonts w:hint="eastAsia" w:ascii="楷体" w:hAnsi="楷体" w:eastAsia="楷体"/>
          <w:sz w:val="28"/>
          <w:szCs w:val="28"/>
        </w:rPr>
        <w:t>——项目结项后，结余经费可用于项目最终成果出版及后续研究的直接支出。若结项2年后经费仍有剩余的，将退回上级管理部门。对于被终止和被撤项项目的结余经费和已拨资金，将在接到有关终止、撤项通知后30 日内退回上级管理部门。</w:t>
      </w:r>
    </w:p>
    <w:p>
      <w:pPr>
        <w:spacing w:line="360" w:lineRule="auto"/>
        <w:ind w:firstLine="570"/>
        <w:rPr>
          <w:rFonts w:hint="eastAsia" w:ascii="黑体" w:hAnsi="黑体" w:eastAsia="黑体"/>
          <w:b/>
          <w:sz w:val="28"/>
          <w:szCs w:val="28"/>
        </w:rPr>
      </w:pPr>
      <w:r>
        <w:rPr>
          <w:rFonts w:hint="eastAsia" w:ascii="黑体" w:hAnsi="黑体" w:eastAsia="黑体"/>
          <w:b/>
          <w:sz w:val="28"/>
          <w:szCs w:val="28"/>
        </w:rPr>
        <w:t>10.2017年立项的省社科规划年度项目结项条件是什么？</w:t>
      </w:r>
    </w:p>
    <w:p>
      <w:pPr>
        <w:spacing w:line="360" w:lineRule="auto"/>
        <w:ind w:firstLine="570"/>
        <w:rPr>
          <w:rFonts w:hint="eastAsia" w:ascii="楷体" w:hAnsi="楷体" w:eastAsia="楷体"/>
          <w:sz w:val="28"/>
          <w:szCs w:val="28"/>
        </w:rPr>
      </w:pPr>
      <w:r>
        <w:rPr>
          <w:rFonts w:hint="eastAsia" w:ascii="楷体" w:hAnsi="楷体" w:eastAsia="楷体"/>
          <w:sz w:val="28"/>
          <w:szCs w:val="28"/>
        </w:rPr>
        <w:t>——最终成果形式为</w:t>
      </w:r>
      <w:r>
        <w:rPr>
          <w:rFonts w:hint="eastAsia" w:ascii="楷体" w:hAnsi="楷体" w:eastAsia="楷体"/>
          <w:b/>
          <w:sz w:val="28"/>
          <w:szCs w:val="28"/>
        </w:rPr>
        <w:t>论文集</w:t>
      </w:r>
      <w:r>
        <w:rPr>
          <w:rFonts w:hint="eastAsia" w:ascii="楷体" w:hAnsi="楷体" w:eastAsia="楷体"/>
          <w:sz w:val="28"/>
          <w:szCs w:val="28"/>
        </w:rPr>
        <w:t>的项目，</w:t>
      </w:r>
      <w:r>
        <w:rPr>
          <w:rFonts w:hint="eastAsia" w:ascii="楷体" w:hAnsi="楷体" w:eastAsia="楷体"/>
          <w:b/>
          <w:sz w:val="28"/>
          <w:szCs w:val="28"/>
        </w:rPr>
        <w:t>重大项目</w:t>
      </w:r>
      <w:r>
        <w:rPr>
          <w:rFonts w:hint="eastAsia" w:ascii="楷体" w:hAnsi="楷体" w:eastAsia="楷体"/>
          <w:sz w:val="28"/>
          <w:szCs w:val="28"/>
        </w:rPr>
        <w:t>项目负责人及课题组成员至少要正式发表5篇以上（项目负责人至少有1篇）与项目研究内容相关的学术论文，其中在CSSCI来源期刊（不含扩展版）上发表不少于2篇；</w:t>
      </w:r>
      <w:r>
        <w:rPr>
          <w:rFonts w:hint="eastAsia" w:ascii="楷体" w:hAnsi="楷体" w:eastAsia="楷体"/>
          <w:b/>
          <w:sz w:val="28"/>
          <w:szCs w:val="28"/>
        </w:rPr>
        <w:t>一般项目、青年项目</w:t>
      </w:r>
      <w:r>
        <w:rPr>
          <w:rFonts w:hint="eastAsia" w:ascii="楷体" w:hAnsi="楷体" w:eastAsia="楷体"/>
          <w:sz w:val="28"/>
          <w:szCs w:val="28"/>
        </w:rPr>
        <w:t>项目负责人及课题组成员至少要正式发表3篇以上（项目负责人至少有1篇）与项目研究内容相关的学术论文，其中在CSSCI来源期刊（不含扩展版）上发表不少于1篇。</w:t>
      </w:r>
    </w:p>
    <w:p>
      <w:pPr>
        <w:spacing w:line="360" w:lineRule="auto"/>
        <w:ind w:firstLine="570"/>
        <w:rPr>
          <w:rFonts w:hint="eastAsia" w:ascii="楷体" w:hAnsi="楷体" w:eastAsia="楷体"/>
          <w:sz w:val="28"/>
          <w:szCs w:val="28"/>
        </w:rPr>
      </w:pPr>
      <w:r>
        <w:rPr>
          <w:rFonts w:hint="eastAsia" w:ascii="楷体" w:hAnsi="楷体" w:eastAsia="楷体"/>
          <w:sz w:val="28"/>
          <w:szCs w:val="28"/>
        </w:rPr>
        <w:t>——最终成果形式为</w:t>
      </w:r>
      <w:r>
        <w:rPr>
          <w:rFonts w:hint="eastAsia" w:ascii="楷体" w:hAnsi="楷体" w:eastAsia="楷体"/>
          <w:b/>
          <w:sz w:val="28"/>
          <w:szCs w:val="28"/>
        </w:rPr>
        <w:t>研究报告或专著</w:t>
      </w:r>
      <w:r>
        <w:rPr>
          <w:rFonts w:hint="eastAsia" w:ascii="楷体" w:hAnsi="楷体" w:eastAsia="楷体"/>
          <w:sz w:val="28"/>
          <w:szCs w:val="28"/>
        </w:rPr>
        <w:t>的项目，鼓励正式发表学术论文作为阶段性成果，但</w:t>
      </w:r>
      <w:r>
        <w:rPr>
          <w:rFonts w:hint="eastAsia" w:ascii="楷体" w:hAnsi="楷体" w:eastAsia="楷体"/>
          <w:b/>
          <w:sz w:val="28"/>
          <w:szCs w:val="28"/>
        </w:rPr>
        <w:t>不做强制性要求</w:t>
      </w:r>
      <w:r>
        <w:rPr>
          <w:rFonts w:hint="eastAsia" w:ascii="楷体" w:hAnsi="楷体" w:eastAsia="楷体"/>
          <w:sz w:val="28"/>
          <w:szCs w:val="28"/>
        </w:rPr>
        <w:t>，申请免于鉴定的，需达到免鉴定所要求的条件。</w:t>
      </w:r>
    </w:p>
    <w:p>
      <w:pPr>
        <w:spacing w:line="360" w:lineRule="auto"/>
        <w:ind w:firstLine="570"/>
        <w:rPr>
          <w:rFonts w:hint="eastAsia" w:ascii="黑体" w:hAnsi="黑体" w:eastAsia="黑体"/>
          <w:b/>
          <w:sz w:val="28"/>
          <w:szCs w:val="28"/>
        </w:rPr>
      </w:pPr>
      <w:r>
        <w:rPr>
          <w:rFonts w:hint="eastAsia" w:ascii="黑体" w:hAnsi="黑体" w:eastAsia="黑体"/>
          <w:b/>
          <w:sz w:val="28"/>
          <w:szCs w:val="28"/>
        </w:rPr>
        <w:t>11.2017年立项的省社科规划年度项目免鉴定结项的条件有哪些？</w:t>
      </w:r>
    </w:p>
    <w:p>
      <w:pPr>
        <w:spacing w:line="360" w:lineRule="auto"/>
        <w:ind w:firstLine="570"/>
        <w:rPr>
          <w:rFonts w:hint="eastAsia" w:ascii="楷体" w:hAnsi="楷体" w:eastAsia="楷体"/>
          <w:sz w:val="28"/>
          <w:szCs w:val="28"/>
        </w:rPr>
      </w:pPr>
      <w:r>
        <w:rPr>
          <w:rFonts w:hint="eastAsia" w:ascii="楷体" w:hAnsi="楷体" w:eastAsia="楷体"/>
          <w:sz w:val="28"/>
          <w:szCs w:val="28"/>
        </w:rPr>
        <w:t>省社科规划项目成果达到下列要求之一的，可申请免于鉴定：</w:t>
      </w:r>
    </w:p>
    <w:p>
      <w:pPr>
        <w:spacing w:line="360" w:lineRule="auto"/>
        <w:ind w:firstLine="570"/>
        <w:rPr>
          <w:rFonts w:hint="eastAsia" w:ascii="楷体" w:hAnsi="楷体" w:eastAsia="楷体"/>
          <w:sz w:val="28"/>
          <w:szCs w:val="28"/>
        </w:rPr>
      </w:pPr>
      <w:r>
        <w:rPr>
          <w:rFonts w:hint="eastAsia" w:ascii="楷体" w:hAnsi="楷体" w:eastAsia="楷体"/>
          <w:sz w:val="28"/>
          <w:szCs w:val="28"/>
        </w:rPr>
        <w:t>——</w:t>
      </w:r>
      <w:r>
        <w:rPr>
          <w:rFonts w:hint="eastAsia" w:ascii="楷体" w:hAnsi="楷体" w:eastAsia="楷体"/>
          <w:b/>
          <w:sz w:val="28"/>
          <w:szCs w:val="28"/>
        </w:rPr>
        <w:t>重大项目</w:t>
      </w:r>
      <w:r>
        <w:rPr>
          <w:rFonts w:hint="eastAsia" w:ascii="楷体" w:hAnsi="楷体" w:eastAsia="楷体"/>
          <w:sz w:val="28"/>
          <w:szCs w:val="28"/>
        </w:rPr>
        <w:t>成果在权威期刊（权威期刊名单以省社科规划办每年发布的期刊为准）上发表2篇及以上学术论文的，《新华文摘》《中国社会科学文摘》《高等学校文科学术文摘》全文转摘视同在国家级权威刊物上发表学术论文，或项目成果得到省部级及以上党政领导肯定性批示或被采纳的；</w:t>
      </w:r>
    </w:p>
    <w:p>
      <w:pPr>
        <w:spacing w:line="360" w:lineRule="auto"/>
        <w:ind w:firstLine="570"/>
        <w:rPr>
          <w:rFonts w:hint="eastAsia" w:ascii="楷体" w:hAnsi="楷体" w:eastAsia="楷体"/>
          <w:sz w:val="28"/>
          <w:szCs w:val="28"/>
        </w:rPr>
      </w:pPr>
      <w:r>
        <w:rPr>
          <w:rFonts w:hint="eastAsia" w:ascii="楷体" w:hAnsi="楷体" w:eastAsia="楷体"/>
          <w:sz w:val="28"/>
          <w:szCs w:val="28"/>
        </w:rPr>
        <w:t>（三）</w:t>
      </w:r>
      <w:r>
        <w:rPr>
          <w:rFonts w:hint="eastAsia" w:ascii="楷体" w:hAnsi="楷体" w:eastAsia="楷体"/>
          <w:b/>
          <w:sz w:val="28"/>
          <w:szCs w:val="28"/>
        </w:rPr>
        <w:t>一般项目和青年项目</w:t>
      </w:r>
      <w:r>
        <w:rPr>
          <w:rFonts w:hint="eastAsia" w:ascii="楷体" w:hAnsi="楷体" w:eastAsia="楷体"/>
          <w:sz w:val="28"/>
          <w:szCs w:val="28"/>
        </w:rPr>
        <w:t>成果在CSSCI来源期刊（不含扩展版）发表2篇及以上学术论文的，或项目成果得到省部级及以上党政领导肯定性批示或被采纳的；</w:t>
      </w:r>
    </w:p>
    <w:p>
      <w:pPr>
        <w:spacing w:line="360" w:lineRule="auto"/>
        <w:ind w:firstLine="570"/>
        <w:rPr>
          <w:rFonts w:hint="eastAsia" w:ascii="楷体" w:hAnsi="楷体" w:eastAsia="楷体"/>
          <w:sz w:val="28"/>
          <w:szCs w:val="28"/>
        </w:rPr>
      </w:pPr>
      <w:r>
        <w:rPr>
          <w:rFonts w:hint="eastAsia" w:ascii="楷体" w:hAnsi="楷体" w:eastAsia="楷体"/>
          <w:sz w:val="28"/>
          <w:szCs w:val="28"/>
        </w:rPr>
        <w:t>（四）项目成果获得我省设区市社会科学优秀成果奖评奖一等奖级奖励的，或省部级社会科学优秀成果奖三等奖及以上奖励的；</w:t>
      </w:r>
    </w:p>
    <w:p>
      <w:pPr>
        <w:spacing w:line="360" w:lineRule="auto"/>
        <w:ind w:firstLine="570"/>
        <w:rPr>
          <w:rFonts w:hint="eastAsia" w:ascii="楷体" w:hAnsi="楷体" w:eastAsia="楷体"/>
          <w:sz w:val="28"/>
          <w:szCs w:val="28"/>
        </w:rPr>
      </w:pPr>
      <w:r>
        <w:rPr>
          <w:rFonts w:hint="eastAsia" w:ascii="楷体" w:hAnsi="楷体" w:eastAsia="楷体"/>
          <w:sz w:val="28"/>
          <w:szCs w:val="28"/>
        </w:rPr>
        <w:t>（五）特别委托项目申请免于同行专家鉴定的，原则上参照上述免于同行专家鉴定条件，特殊情况除外。</w:t>
      </w:r>
    </w:p>
    <w:p>
      <w:pPr>
        <w:spacing w:line="360" w:lineRule="auto"/>
        <w:ind w:firstLine="570"/>
        <w:rPr>
          <w:rFonts w:hint="eastAsia" w:ascii="黑体" w:hAnsi="黑体" w:eastAsia="黑体"/>
          <w:b/>
          <w:sz w:val="28"/>
          <w:szCs w:val="28"/>
        </w:rPr>
      </w:pPr>
      <w:r>
        <w:rPr>
          <w:rFonts w:hint="eastAsia" w:ascii="黑体" w:hAnsi="黑体" w:eastAsia="黑体"/>
          <w:b/>
          <w:sz w:val="28"/>
          <w:szCs w:val="28"/>
        </w:rPr>
        <w:t>12.2017年立项的省社科规划年度项目结项材料报送要求是什么？</w:t>
      </w:r>
    </w:p>
    <w:p>
      <w:pPr>
        <w:spacing w:line="360" w:lineRule="auto"/>
        <w:ind w:firstLine="570"/>
        <w:rPr>
          <w:rFonts w:hint="eastAsia" w:ascii="黑体" w:hAnsi="黑体" w:eastAsia="黑体"/>
          <w:b/>
          <w:sz w:val="28"/>
          <w:szCs w:val="28"/>
        </w:rPr>
      </w:pPr>
      <w:r>
        <w:rPr>
          <w:rFonts w:hint="eastAsia" w:ascii="黑体" w:hAnsi="黑体" w:eastAsia="黑体"/>
          <w:b/>
          <w:sz w:val="28"/>
          <w:szCs w:val="28"/>
        </w:rPr>
        <w:t>——免鉴定项目：</w:t>
      </w:r>
    </w:p>
    <w:p>
      <w:pPr>
        <w:spacing w:line="360" w:lineRule="auto"/>
        <w:ind w:firstLine="570"/>
        <w:rPr>
          <w:rFonts w:hint="eastAsia" w:ascii="楷体" w:hAnsi="楷体" w:eastAsia="楷体"/>
          <w:sz w:val="28"/>
          <w:szCs w:val="28"/>
        </w:rPr>
      </w:pPr>
      <w:r>
        <w:rPr>
          <w:rFonts w:hint="eastAsia" w:ascii="楷体" w:hAnsi="楷体" w:eastAsia="楷体"/>
          <w:sz w:val="28"/>
          <w:szCs w:val="28"/>
        </w:rPr>
        <w:t>（1）《结项审批书》一式</w:t>
      </w:r>
      <w:r>
        <w:rPr>
          <w:rFonts w:hint="eastAsia" w:ascii="楷体" w:hAnsi="楷体" w:eastAsia="楷体"/>
          <w:sz w:val="28"/>
          <w:szCs w:val="28"/>
          <w:lang w:val="en-US" w:eastAsia="zh-CN"/>
        </w:rPr>
        <w:t>2</w:t>
      </w:r>
      <w:r>
        <w:rPr>
          <w:rFonts w:hint="eastAsia" w:ascii="楷体" w:hAnsi="楷体" w:eastAsia="楷体"/>
          <w:sz w:val="28"/>
          <w:szCs w:val="28"/>
        </w:rPr>
        <w:t>份（A4打印，左侧装订，财务、审计、学院盖章并附加盖财务章的经费明细单）；</w:t>
      </w:r>
    </w:p>
    <w:p>
      <w:pPr>
        <w:spacing w:line="360" w:lineRule="auto"/>
        <w:ind w:firstLine="570"/>
        <w:rPr>
          <w:rFonts w:hint="eastAsia" w:ascii="楷体" w:hAnsi="楷体" w:eastAsia="楷体"/>
          <w:sz w:val="28"/>
          <w:szCs w:val="28"/>
        </w:rPr>
      </w:pPr>
      <w:r>
        <w:rPr>
          <w:rFonts w:hint="eastAsia" w:ascii="楷体" w:hAnsi="楷体" w:eastAsia="楷体"/>
          <w:sz w:val="28"/>
          <w:szCs w:val="28"/>
        </w:rPr>
        <w:t>（2）胶装的《结项鉴定》一式2套，内容包括：“最终成果简介”，“最终成果”和附件（采纳意见或获</w:t>
      </w:r>
      <w:bookmarkStart w:id="4" w:name="_GoBack"/>
      <w:bookmarkEnd w:id="4"/>
      <w:r>
        <w:rPr>
          <w:rFonts w:hint="eastAsia" w:ascii="楷体" w:hAnsi="楷体" w:eastAsia="楷体"/>
          <w:sz w:val="28"/>
          <w:szCs w:val="28"/>
        </w:rPr>
        <w:t>奖证书或经费明细单）；</w:t>
      </w:r>
    </w:p>
    <w:p>
      <w:pPr>
        <w:spacing w:line="360" w:lineRule="auto"/>
        <w:ind w:firstLine="570"/>
        <w:rPr>
          <w:rFonts w:hint="eastAsia" w:ascii="黑体" w:hAnsi="黑体" w:eastAsia="黑体"/>
          <w:b/>
          <w:sz w:val="28"/>
          <w:szCs w:val="28"/>
        </w:rPr>
      </w:pPr>
      <w:r>
        <w:rPr>
          <w:rFonts w:hint="eastAsia" w:ascii="黑体" w:hAnsi="黑体" w:eastAsia="黑体"/>
          <w:b/>
          <w:sz w:val="28"/>
          <w:szCs w:val="28"/>
        </w:rPr>
        <w:t>——非免鉴定项目：</w:t>
      </w:r>
    </w:p>
    <w:p>
      <w:pPr>
        <w:spacing w:line="360" w:lineRule="auto"/>
        <w:ind w:firstLine="570"/>
        <w:rPr>
          <w:rFonts w:hint="eastAsia" w:ascii="楷体" w:hAnsi="楷体" w:eastAsia="楷体"/>
          <w:sz w:val="28"/>
          <w:szCs w:val="28"/>
        </w:rPr>
      </w:pPr>
      <w:r>
        <w:rPr>
          <w:rFonts w:hint="eastAsia" w:ascii="楷体" w:hAnsi="楷体" w:eastAsia="楷体"/>
          <w:sz w:val="28"/>
          <w:szCs w:val="28"/>
        </w:rPr>
        <w:t>（1）《结项审批书》一式</w:t>
      </w:r>
      <w:r>
        <w:rPr>
          <w:rFonts w:hint="eastAsia" w:ascii="楷体" w:hAnsi="楷体" w:eastAsia="楷体"/>
          <w:sz w:val="28"/>
          <w:szCs w:val="28"/>
          <w:lang w:val="en-US" w:eastAsia="zh-CN"/>
        </w:rPr>
        <w:t>2</w:t>
      </w:r>
      <w:r>
        <w:rPr>
          <w:rFonts w:hint="eastAsia" w:ascii="楷体" w:hAnsi="楷体" w:eastAsia="楷体"/>
          <w:sz w:val="28"/>
          <w:szCs w:val="28"/>
        </w:rPr>
        <w:t>份（A4打印，左侧装订，财务、审计、学院盖章并附加盖财务章的经费明细单）；</w:t>
      </w:r>
    </w:p>
    <w:p>
      <w:pPr>
        <w:spacing w:line="360" w:lineRule="auto"/>
        <w:ind w:firstLine="570"/>
        <w:rPr>
          <w:rFonts w:hint="eastAsia" w:ascii="楷体" w:hAnsi="楷体" w:eastAsia="楷体"/>
          <w:sz w:val="28"/>
          <w:szCs w:val="28"/>
        </w:rPr>
      </w:pPr>
      <w:r>
        <w:rPr>
          <w:rFonts w:hint="eastAsia" w:ascii="楷体" w:hAnsi="楷体" w:eastAsia="楷体"/>
          <w:sz w:val="28"/>
          <w:szCs w:val="28"/>
        </w:rPr>
        <w:t>（2）胶装的《结项鉴定》一式2套，内容包括：“最终成果简介”，“最终成果”和“附件”（采纳意见、获奖证书或经费明细单）；</w:t>
      </w:r>
    </w:p>
    <w:p>
      <w:pPr>
        <w:spacing w:line="360" w:lineRule="auto"/>
        <w:ind w:firstLine="570"/>
        <w:rPr>
          <w:rFonts w:hint="eastAsia" w:ascii="楷体" w:hAnsi="楷体" w:eastAsia="楷体"/>
          <w:sz w:val="28"/>
          <w:szCs w:val="28"/>
        </w:rPr>
      </w:pPr>
      <w:r>
        <w:rPr>
          <w:rFonts w:hint="eastAsia" w:ascii="楷体" w:hAnsi="楷体" w:eastAsia="楷体"/>
          <w:sz w:val="28"/>
          <w:szCs w:val="28"/>
        </w:rPr>
        <w:t>（3）胶装的《结项鉴定》（需进行匿名处理，无需再加“附件”）一式3套。</w:t>
      </w:r>
    </w:p>
    <w:p>
      <w:pPr>
        <w:spacing w:line="360" w:lineRule="auto"/>
        <w:ind w:firstLine="570"/>
        <w:rPr>
          <w:rFonts w:ascii="楷体" w:hAnsi="楷体" w:eastAsia="楷体"/>
          <w:sz w:val="28"/>
          <w:szCs w:val="28"/>
        </w:rPr>
      </w:pPr>
      <w:r>
        <w:rPr>
          <w:rFonts w:hint="eastAsia" w:ascii="黑体" w:hAnsi="黑体" w:eastAsia="黑体"/>
          <w:b/>
          <w:sz w:val="28"/>
          <w:szCs w:val="28"/>
        </w:rPr>
        <w:t>说明：</w:t>
      </w:r>
      <w:r>
        <w:rPr>
          <w:rFonts w:hint="eastAsia" w:ascii="楷体" w:hAnsi="楷体" w:eastAsia="楷体"/>
          <w:sz w:val="28"/>
          <w:szCs w:val="28"/>
        </w:rPr>
        <w:t>以论文集为最终成果形式的，“公开发表的阶段性成果”即为“最终成果”，不用另附；以专著或研究报告为最终成果形式的，如有“公开发表的阶段性成果”，请放在“最终成果简介”和“最终成果”之间装订。</w:t>
      </w: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spacing w:line="360" w:lineRule="auto"/>
        <w:ind w:firstLine="570"/>
        <w:rPr>
          <w:rFonts w:ascii="仿宋_GB2312" w:eastAsia="仿宋_GB2312"/>
          <w:sz w:val="28"/>
          <w:szCs w:val="28"/>
        </w:rPr>
      </w:pPr>
    </w:p>
    <w:p>
      <w:pPr>
        <w:pStyle w:val="3"/>
        <w:jc w:val="center"/>
      </w:pPr>
      <w:bookmarkStart w:id="1" w:name="_二、基础研究后期资助项目"/>
      <w:bookmarkEnd w:id="1"/>
      <w:r>
        <w:rPr>
          <w:rFonts w:hint="eastAsia"/>
        </w:rPr>
        <w:t>二、基础研究后期资助项目</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1.基础研究后期资助项目的资助范围是哪些？</w:t>
      </w:r>
    </w:p>
    <w:p>
      <w:pPr>
        <w:spacing w:line="360" w:lineRule="auto"/>
        <w:ind w:firstLine="570"/>
        <w:rPr>
          <w:rFonts w:ascii="楷体" w:hAnsi="楷体" w:eastAsia="楷体" w:cs="仿宋"/>
          <w:bCs/>
          <w:sz w:val="30"/>
          <w:szCs w:val="30"/>
        </w:rPr>
      </w:pPr>
      <w:r>
        <w:rPr>
          <w:rFonts w:hint="eastAsia" w:ascii="楷体" w:hAnsi="楷体" w:eastAsia="楷体"/>
          <w:sz w:val="28"/>
          <w:szCs w:val="28"/>
        </w:rPr>
        <w:t>——</w:t>
      </w:r>
      <w:r>
        <w:rPr>
          <w:rFonts w:hint="eastAsia" w:ascii="楷体" w:hAnsi="楷体" w:eastAsia="楷体" w:cs="仿宋"/>
          <w:bCs/>
          <w:sz w:val="30"/>
          <w:szCs w:val="30"/>
        </w:rPr>
        <w:t>本项目</w:t>
      </w:r>
      <w:r>
        <w:rPr>
          <w:rStyle w:val="10"/>
          <w:rFonts w:hint="eastAsia" w:ascii="楷体" w:hAnsi="楷体" w:eastAsia="楷体" w:cs="仿宋"/>
          <w:bCs w:val="0"/>
          <w:sz w:val="30"/>
          <w:szCs w:val="30"/>
        </w:rPr>
        <w:t>重点支持文史哲等基础学科和社会科学各学科的基础性研究</w:t>
      </w:r>
      <w:r>
        <w:rPr>
          <w:rFonts w:hint="eastAsia" w:ascii="楷体" w:hAnsi="楷体" w:eastAsia="楷体" w:cs="仿宋"/>
          <w:bCs/>
          <w:sz w:val="30"/>
          <w:szCs w:val="30"/>
        </w:rPr>
        <w:t>，主要资助</w:t>
      </w:r>
      <w:r>
        <w:rPr>
          <w:rFonts w:hint="eastAsia" w:ascii="楷体" w:hAnsi="楷体" w:eastAsia="楷体" w:cs="仿宋"/>
          <w:b/>
          <w:bCs/>
          <w:sz w:val="30"/>
          <w:szCs w:val="30"/>
        </w:rPr>
        <w:t>已基本完成且尚未出版</w:t>
      </w:r>
      <w:r>
        <w:rPr>
          <w:rFonts w:hint="eastAsia" w:ascii="楷体" w:hAnsi="楷体" w:eastAsia="楷体" w:cs="仿宋"/>
          <w:bCs/>
          <w:sz w:val="30"/>
          <w:szCs w:val="30"/>
        </w:rPr>
        <w:t>的人文社会科学基础研究的优秀学术成果。</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 xml:space="preserve">2. 基础研究后期资助项目申请需具备哪些条件？ </w:t>
      </w:r>
    </w:p>
    <w:p>
      <w:pPr>
        <w:spacing w:line="360" w:lineRule="auto"/>
        <w:ind w:firstLine="570"/>
        <w:rPr>
          <w:rFonts w:ascii="楷体" w:hAnsi="楷体" w:eastAsia="楷体" w:cs="仿宋"/>
          <w:bCs/>
          <w:sz w:val="30"/>
          <w:szCs w:val="30"/>
        </w:rPr>
      </w:pPr>
      <w:r>
        <w:rPr>
          <w:rFonts w:hint="eastAsia" w:ascii="楷体" w:hAnsi="楷体" w:eastAsia="楷体" w:cs="仿宋"/>
          <w:bCs/>
          <w:sz w:val="30"/>
          <w:szCs w:val="30"/>
        </w:rPr>
        <w:t>——申请人需具备副高级及以上职称或具有博士学位。</w:t>
      </w:r>
    </w:p>
    <w:p>
      <w:pPr>
        <w:spacing w:line="360" w:lineRule="auto"/>
        <w:ind w:firstLine="570"/>
        <w:rPr>
          <w:rFonts w:ascii="楷体" w:hAnsi="楷体" w:eastAsia="楷体" w:cs="仿宋"/>
          <w:bCs/>
          <w:sz w:val="30"/>
          <w:szCs w:val="30"/>
        </w:rPr>
      </w:pPr>
      <w:r>
        <w:rPr>
          <w:rFonts w:hint="eastAsia" w:ascii="楷体" w:hAnsi="楷体" w:eastAsia="楷体" w:cs="仿宋"/>
          <w:bCs/>
          <w:sz w:val="30"/>
          <w:szCs w:val="30"/>
        </w:rPr>
        <w:t>——成果应是</w:t>
      </w:r>
      <w:r>
        <w:rPr>
          <w:rFonts w:hint="eastAsia" w:ascii="楷体" w:hAnsi="楷体" w:eastAsia="楷体" w:cs="仿宋"/>
          <w:b/>
          <w:bCs/>
          <w:sz w:val="30"/>
          <w:szCs w:val="30"/>
        </w:rPr>
        <w:t>基本完成</w:t>
      </w:r>
      <w:r>
        <w:rPr>
          <w:rFonts w:hint="eastAsia" w:ascii="楷体" w:hAnsi="楷体" w:eastAsia="楷体" w:cs="仿宋"/>
          <w:bCs/>
          <w:sz w:val="30"/>
          <w:szCs w:val="30"/>
        </w:rPr>
        <w:t>（80%以上）并且</w:t>
      </w:r>
      <w:r>
        <w:rPr>
          <w:rFonts w:hint="eastAsia" w:ascii="楷体" w:hAnsi="楷体" w:eastAsia="楷体" w:cs="仿宋"/>
          <w:b/>
          <w:bCs/>
          <w:sz w:val="30"/>
          <w:szCs w:val="30"/>
        </w:rPr>
        <w:t>尚未出版</w:t>
      </w:r>
      <w:r>
        <w:rPr>
          <w:rFonts w:hint="eastAsia" w:ascii="楷体" w:hAnsi="楷体" w:eastAsia="楷体" w:cs="仿宋"/>
          <w:bCs/>
          <w:sz w:val="30"/>
          <w:szCs w:val="30"/>
        </w:rPr>
        <w:t>的</w:t>
      </w:r>
      <w:r>
        <w:rPr>
          <w:rFonts w:hint="eastAsia" w:ascii="楷体" w:hAnsi="楷体" w:eastAsia="楷体" w:cs="仿宋"/>
          <w:b/>
          <w:bCs/>
          <w:sz w:val="30"/>
          <w:szCs w:val="30"/>
        </w:rPr>
        <w:t>专著</w:t>
      </w:r>
      <w:r>
        <w:rPr>
          <w:rFonts w:hint="eastAsia" w:ascii="楷体" w:hAnsi="楷体" w:eastAsia="楷体" w:cs="仿宋"/>
          <w:bCs/>
          <w:sz w:val="30"/>
          <w:szCs w:val="30"/>
        </w:rPr>
        <w:t>。</w:t>
      </w:r>
    </w:p>
    <w:p>
      <w:pPr>
        <w:spacing w:line="360" w:lineRule="auto"/>
        <w:ind w:firstLine="570"/>
        <w:rPr>
          <w:rFonts w:ascii="楷体" w:hAnsi="楷体" w:eastAsia="楷体"/>
          <w:sz w:val="28"/>
          <w:szCs w:val="28"/>
        </w:rPr>
      </w:pPr>
      <w:r>
        <w:rPr>
          <w:rFonts w:hint="eastAsia" w:ascii="黑体" w:hAnsi="黑体" w:eastAsia="黑体"/>
          <w:b/>
          <w:sz w:val="28"/>
          <w:szCs w:val="28"/>
        </w:rPr>
        <w:t>3.哪些成果不得申报基础研究后期资助项目？</w:t>
      </w:r>
    </w:p>
    <w:p>
      <w:pPr>
        <w:spacing w:line="360" w:lineRule="auto"/>
        <w:ind w:firstLine="570"/>
        <w:rPr>
          <w:rFonts w:ascii="楷体" w:hAnsi="楷体" w:eastAsia="楷体" w:cs="仿宋"/>
          <w:bCs/>
          <w:sz w:val="30"/>
          <w:szCs w:val="30"/>
        </w:rPr>
      </w:pPr>
      <w:r>
        <w:rPr>
          <w:rFonts w:hint="eastAsia" w:ascii="楷体" w:hAnsi="楷体" w:eastAsia="楷体"/>
          <w:sz w:val="28"/>
          <w:szCs w:val="28"/>
        </w:rPr>
        <w:t>——</w:t>
      </w:r>
      <w:r>
        <w:rPr>
          <w:rFonts w:hint="eastAsia" w:ascii="楷体" w:hAnsi="楷体" w:eastAsia="楷体" w:cs="仿宋"/>
          <w:bCs/>
          <w:sz w:val="30"/>
          <w:szCs w:val="30"/>
        </w:rPr>
        <w:t>非学术研究的通俗读物，应用性研究成果，论文及论文集、研究报告、教材、软件、译著等暂不资助。</w:t>
      </w:r>
    </w:p>
    <w:p>
      <w:pPr>
        <w:spacing w:line="360" w:lineRule="auto"/>
        <w:ind w:firstLine="570"/>
        <w:rPr>
          <w:rFonts w:ascii="楷体" w:hAnsi="楷体" w:eastAsia="楷体" w:cs="仿宋"/>
          <w:bCs/>
          <w:sz w:val="30"/>
          <w:szCs w:val="30"/>
        </w:rPr>
      </w:pPr>
      <w:r>
        <w:rPr>
          <w:rFonts w:hint="eastAsia" w:ascii="楷体" w:hAnsi="楷体" w:eastAsia="楷体" w:cs="仿宋"/>
          <w:bCs/>
          <w:sz w:val="30"/>
          <w:szCs w:val="30"/>
        </w:rPr>
        <w:t>——国家社科基金项目、国家自然科学基金项目、国家出版基金项目、教育部项目（含一般项目、后期资助项目、专项项目、重大攻关项目、基地项目等类别）、中国社会科学院重大课题以及省社科规划项目（含省社科研究基地项目）等</w:t>
      </w:r>
      <w:r>
        <w:rPr>
          <w:rFonts w:hint="eastAsia" w:ascii="楷体" w:hAnsi="楷体" w:eastAsia="楷体" w:cs="仿宋"/>
          <w:b/>
          <w:bCs/>
          <w:sz w:val="30"/>
          <w:szCs w:val="30"/>
        </w:rPr>
        <w:t>科研项目的成果</w:t>
      </w:r>
      <w:r>
        <w:rPr>
          <w:rFonts w:hint="eastAsia" w:ascii="楷体" w:hAnsi="楷体" w:eastAsia="楷体" w:cs="仿宋"/>
          <w:bCs/>
          <w:sz w:val="30"/>
          <w:szCs w:val="30"/>
        </w:rPr>
        <w:t>，不得申报该项目。</w:t>
      </w:r>
    </w:p>
    <w:p>
      <w:pPr>
        <w:spacing w:line="360" w:lineRule="auto"/>
        <w:ind w:firstLine="570"/>
        <w:rPr>
          <w:rFonts w:ascii="楷体" w:hAnsi="楷体" w:eastAsia="楷体" w:cs="仿宋"/>
          <w:bCs/>
          <w:sz w:val="30"/>
          <w:szCs w:val="30"/>
        </w:rPr>
      </w:pPr>
      <w:r>
        <w:rPr>
          <w:rFonts w:hint="eastAsia" w:ascii="楷体" w:hAnsi="楷体" w:eastAsia="楷体" w:cs="仿宋"/>
          <w:bCs/>
          <w:sz w:val="30"/>
          <w:szCs w:val="30"/>
        </w:rPr>
        <w:t>——成果</w:t>
      </w:r>
      <w:r>
        <w:rPr>
          <w:rFonts w:hint="eastAsia" w:ascii="楷体" w:hAnsi="楷体" w:eastAsia="楷体" w:cs="仿宋"/>
          <w:b/>
          <w:bCs/>
          <w:sz w:val="30"/>
          <w:szCs w:val="30"/>
        </w:rPr>
        <w:t>存在知识产权争议</w:t>
      </w:r>
      <w:r>
        <w:rPr>
          <w:rFonts w:hint="eastAsia" w:ascii="楷体" w:hAnsi="楷体" w:eastAsia="楷体" w:cs="仿宋"/>
          <w:bCs/>
          <w:sz w:val="30"/>
          <w:szCs w:val="30"/>
        </w:rPr>
        <w:t>，或</w:t>
      </w:r>
      <w:r>
        <w:rPr>
          <w:rFonts w:hint="eastAsia" w:ascii="楷体" w:hAnsi="楷体" w:eastAsia="楷体" w:cs="仿宋"/>
          <w:b/>
          <w:bCs/>
          <w:sz w:val="30"/>
          <w:szCs w:val="30"/>
        </w:rPr>
        <w:t>严重不符合学术规范</w:t>
      </w:r>
      <w:r>
        <w:rPr>
          <w:rFonts w:hint="eastAsia" w:ascii="楷体" w:hAnsi="楷体" w:eastAsia="楷体" w:cs="仿宋"/>
          <w:bCs/>
          <w:sz w:val="30"/>
          <w:szCs w:val="30"/>
        </w:rPr>
        <w:t>，不得申报。</w:t>
      </w:r>
    </w:p>
    <w:p>
      <w:pPr>
        <w:spacing w:line="360" w:lineRule="auto"/>
        <w:ind w:firstLine="570"/>
        <w:rPr>
          <w:rFonts w:ascii="楷体" w:hAnsi="楷体" w:eastAsia="楷体" w:cs="仿宋"/>
          <w:bCs/>
          <w:sz w:val="30"/>
          <w:szCs w:val="30"/>
        </w:rPr>
      </w:pPr>
      <w:r>
        <w:rPr>
          <w:rFonts w:hint="eastAsia" w:ascii="楷体" w:hAnsi="楷体" w:eastAsia="楷体" w:cs="仿宋"/>
          <w:bCs/>
          <w:sz w:val="30"/>
          <w:szCs w:val="30"/>
        </w:rPr>
        <w:t>——已出版著作的</w:t>
      </w:r>
      <w:r>
        <w:rPr>
          <w:rFonts w:hint="eastAsia" w:ascii="楷体" w:hAnsi="楷体" w:eastAsia="楷体" w:cs="仿宋"/>
          <w:b/>
          <w:bCs/>
          <w:sz w:val="30"/>
          <w:szCs w:val="30"/>
        </w:rPr>
        <w:t>修订本</w:t>
      </w:r>
      <w:r>
        <w:rPr>
          <w:rFonts w:hint="eastAsia" w:ascii="楷体" w:hAnsi="楷体" w:eastAsia="楷体" w:cs="仿宋"/>
          <w:bCs/>
          <w:sz w:val="30"/>
          <w:szCs w:val="30"/>
        </w:rPr>
        <w:t>，或与申请人本人出版著作</w:t>
      </w:r>
      <w:r>
        <w:rPr>
          <w:rFonts w:hint="eastAsia" w:ascii="楷体" w:hAnsi="楷体" w:eastAsia="楷体" w:cs="仿宋"/>
          <w:b/>
          <w:bCs/>
          <w:sz w:val="30"/>
          <w:szCs w:val="30"/>
        </w:rPr>
        <w:t>重复10%以上</w:t>
      </w:r>
      <w:r>
        <w:rPr>
          <w:rFonts w:hint="eastAsia" w:ascii="楷体" w:hAnsi="楷体" w:eastAsia="楷体" w:cs="仿宋"/>
          <w:bCs/>
          <w:sz w:val="30"/>
          <w:szCs w:val="30"/>
        </w:rPr>
        <w:t>，不得申报。</w:t>
      </w:r>
    </w:p>
    <w:p>
      <w:pPr>
        <w:spacing w:line="360" w:lineRule="auto"/>
        <w:ind w:firstLine="570"/>
        <w:rPr>
          <w:rFonts w:ascii="楷体" w:hAnsi="楷体" w:eastAsia="楷体" w:cs="仿宋"/>
          <w:bCs/>
          <w:sz w:val="30"/>
          <w:szCs w:val="30"/>
        </w:rPr>
      </w:pPr>
      <w:r>
        <w:rPr>
          <w:rFonts w:hint="eastAsia" w:ascii="楷体" w:hAnsi="楷体" w:eastAsia="楷体" w:cs="仿宋"/>
          <w:bCs/>
          <w:sz w:val="30"/>
          <w:szCs w:val="30"/>
        </w:rPr>
        <w:t>——有在研省部级及以上项目尚未结项的</w:t>
      </w:r>
      <w:r>
        <w:rPr>
          <w:rFonts w:hint="eastAsia" w:ascii="楷体" w:hAnsi="楷体" w:eastAsia="楷体" w:cs="仿宋"/>
          <w:b/>
          <w:bCs/>
          <w:sz w:val="30"/>
          <w:szCs w:val="30"/>
        </w:rPr>
        <w:t>（以上项目若已结项需附相关证明材料）</w:t>
      </w:r>
      <w:r>
        <w:rPr>
          <w:rFonts w:hint="eastAsia" w:ascii="楷体" w:hAnsi="楷体" w:eastAsia="楷体" w:cs="仿宋"/>
          <w:bCs/>
          <w:sz w:val="30"/>
          <w:szCs w:val="30"/>
        </w:rPr>
        <w:t>，不得申报。</w:t>
      </w:r>
    </w:p>
    <w:p>
      <w:pPr>
        <w:spacing w:line="360" w:lineRule="auto"/>
        <w:ind w:firstLine="570"/>
        <w:rPr>
          <w:rFonts w:ascii="楷体" w:hAnsi="楷体" w:eastAsia="楷体" w:cs="仿宋"/>
          <w:bCs/>
          <w:sz w:val="30"/>
          <w:szCs w:val="30"/>
        </w:rPr>
      </w:pPr>
      <w:r>
        <w:rPr>
          <w:rFonts w:hint="eastAsia" w:ascii="楷体" w:hAnsi="楷体" w:eastAsia="楷体" w:cs="仿宋"/>
          <w:bCs/>
          <w:sz w:val="30"/>
          <w:szCs w:val="30"/>
        </w:rPr>
        <w:t>——</w:t>
      </w:r>
      <w:r>
        <w:rPr>
          <w:rFonts w:hint="eastAsia" w:ascii="楷体" w:hAnsi="楷体" w:eastAsia="楷体" w:cs="仿宋"/>
          <w:b/>
          <w:bCs/>
          <w:sz w:val="30"/>
          <w:szCs w:val="30"/>
        </w:rPr>
        <w:t>不同意</w:t>
      </w:r>
      <w:r>
        <w:rPr>
          <w:rFonts w:hint="eastAsia" w:ascii="楷体" w:hAnsi="楷体" w:eastAsia="楷体" w:cs="仿宋"/>
          <w:bCs/>
          <w:sz w:val="30"/>
          <w:szCs w:val="30"/>
        </w:rPr>
        <w:t>由省社科规划办</w:t>
      </w:r>
      <w:r>
        <w:rPr>
          <w:rFonts w:hint="eastAsia" w:ascii="楷体" w:hAnsi="楷体" w:eastAsia="楷体" w:cs="仿宋"/>
          <w:b/>
          <w:bCs/>
          <w:sz w:val="30"/>
          <w:szCs w:val="30"/>
        </w:rPr>
        <w:t>指定出版社出版的</w:t>
      </w:r>
      <w:r>
        <w:rPr>
          <w:rFonts w:hint="eastAsia" w:ascii="楷体" w:hAnsi="楷体" w:eastAsia="楷体" w:cs="仿宋"/>
          <w:bCs/>
          <w:sz w:val="30"/>
          <w:szCs w:val="30"/>
        </w:rPr>
        <w:t>，不得申报。</w:t>
      </w:r>
    </w:p>
    <w:p>
      <w:pPr>
        <w:spacing w:line="360" w:lineRule="auto"/>
        <w:ind w:firstLine="570"/>
        <w:rPr>
          <w:rFonts w:ascii="楷体" w:hAnsi="楷体" w:eastAsia="楷体"/>
          <w:sz w:val="28"/>
          <w:szCs w:val="28"/>
        </w:rPr>
      </w:pPr>
      <w:r>
        <w:rPr>
          <w:rFonts w:hint="eastAsia" w:ascii="黑体" w:hAnsi="黑体" w:eastAsia="黑体"/>
          <w:b/>
          <w:sz w:val="28"/>
          <w:szCs w:val="28"/>
        </w:rPr>
        <w:t>4.博士论文/博士后出站报告可申报基础研究后期资助项目吗？</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——博士论文/博士后出站报告须在</w:t>
      </w:r>
      <w:r>
        <w:rPr>
          <w:rFonts w:hint="eastAsia" w:ascii="楷体" w:hAnsi="楷体" w:eastAsia="楷体" w:cs="仿宋"/>
          <w:b/>
          <w:bCs/>
          <w:sz w:val="30"/>
          <w:szCs w:val="30"/>
        </w:rPr>
        <w:t>通过答辩2年以后</w:t>
      </w:r>
      <w:r>
        <w:rPr>
          <w:rFonts w:hint="eastAsia" w:ascii="楷体" w:hAnsi="楷体" w:eastAsia="楷体" w:cs="仿宋"/>
          <w:bCs/>
          <w:sz w:val="30"/>
          <w:szCs w:val="30"/>
        </w:rPr>
        <w:t>并经过</w:t>
      </w:r>
      <w:r>
        <w:rPr>
          <w:rFonts w:hint="eastAsia" w:ascii="楷体" w:hAnsi="楷体" w:eastAsia="楷体" w:cs="仿宋"/>
          <w:b/>
          <w:bCs/>
          <w:sz w:val="30"/>
          <w:szCs w:val="30"/>
        </w:rPr>
        <w:t>较大修改</w:t>
      </w:r>
      <w:r>
        <w:rPr>
          <w:rFonts w:hint="eastAsia" w:ascii="楷体" w:hAnsi="楷体" w:eastAsia="楷体" w:cs="仿宋"/>
          <w:bCs/>
          <w:sz w:val="30"/>
          <w:szCs w:val="30"/>
        </w:rPr>
        <w:t>方可申报，需提交博士论文/博士后出站报告原文，并</w:t>
      </w:r>
      <w:r>
        <w:rPr>
          <w:rFonts w:hint="eastAsia" w:ascii="楷体" w:hAnsi="楷体" w:eastAsia="楷体" w:cs="仿宋"/>
          <w:b/>
          <w:bCs/>
          <w:sz w:val="30"/>
          <w:szCs w:val="30"/>
        </w:rPr>
        <w:t>附详细修改说明</w:t>
      </w:r>
      <w:r>
        <w:rPr>
          <w:rFonts w:hint="eastAsia" w:ascii="楷体" w:hAnsi="楷体" w:eastAsia="楷体" w:cs="仿宋"/>
          <w:bCs/>
          <w:sz w:val="30"/>
          <w:szCs w:val="30"/>
        </w:rPr>
        <w:t>，注明申报成果与学位论文、出站报告之间的联系与区别。</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5.已申报其他类别后期资助的成果可以申报本项目吗？</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——往年已申报过其他类别后期资助，且</w:t>
      </w:r>
      <w:r>
        <w:rPr>
          <w:rFonts w:hint="eastAsia" w:ascii="楷体" w:hAnsi="楷体" w:eastAsia="楷体" w:cs="仿宋"/>
          <w:b/>
          <w:bCs/>
          <w:sz w:val="30"/>
          <w:szCs w:val="30"/>
        </w:rPr>
        <w:t>未获立项</w:t>
      </w:r>
      <w:r>
        <w:rPr>
          <w:rFonts w:hint="eastAsia" w:ascii="楷体" w:hAnsi="楷体" w:eastAsia="楷体" w:cs="仿宋"/>
          <w:bCs/>
          <w:sz w:val="30"/>
          <w:szCs w:val="30"/>
        </w:rPr>
        <w:t>的成果，可以申报本项目。</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——2017年申报国家社科基金后期资助项目的成果，也可以先拿来申报本项目。一旦国家后期获得立项，则省里将会自动拿掉评审立项资格；国家后期未获立项的，则继续参与评审立项。</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——已获校内外资助出版的成果，不得申报本项目。</w:t>
      </w: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pStyle w:val="3"/>
        <w:jc w:val="center"/>
      </w:pPr>
      <w:bookmarkStart w:id="2" w:name="_三、应用研究后期资助项目（一）"/>
      <w:bookmarkEnd w:id="2"/>
      <w:r>
        <w:rPr>
          <w:rFonts w:hint="eastAsia"/>
        </w:rPr>
        <w:t>三、应用研究后期资助项目（一）</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1.应用研究后期资助项目（一）的资助范围是哪些？</w:t>
      </w:r>
    </w:p>
    <w:p>
      <w:pPr>
        <w:spacing w:line="360" w:lineRule="auto"/>
        <w:ind w:firstLine="570"/>
        <w:rPr>
          <w:rFonts w:ascii="楷体" w:hAnsi="楷体" w:eastAsia="楷体" w:cs="仿宋"/>
          <w:bCs/>
          <w:sz w:val="30"/>
          <w:szCs w:val="30"/>
        </w:rPr>
      </w:pPr>
      <w:r>
        <w:rPr>
          <w:rFonts w:hint="eastAsia" w:ascii="楷体" w:hAnsi="楷体" w:eastAsia="楷体"/>
          <w:sz w:val="28"/>
          <w:szCs w:val="28"/>
        </w:rPr>
        <w:t>——</w:t>
      </w:r>
      <w:r>
        <w:rPr>
          <w:rFonts w:hint="eastAsia" w:ascii="楷体" w:hAnsi="楷体" w:eastAsia="楷体" w:cs="仿宋"/>
          <w:bCs/>
          <w:sz w:val="30"/>
          <w:szCs w:val="30"/>
        </w:rPr>
        <w:t>本项目</w:t>
      </w:r>
      <w:r>
        <w:rPr>
          <w:rStyle w:val="10"/>
          <w:rFonts w:hint="eastAsia" w:ascii="楷体" w:hAnsi="楷体" w:eastAsia="楷体" w:cs="仿宋"/>
          <w:b w:val="0"/>
          <w:bCs w:val="0"/>
          <w:sz w:val="30"/>
          <w:szCs w:val="30"/>
        </w:rPr>
        <w:t>主要资助围绕中央和福建省经济、政治、文化、社会和生态文明建设及党的建设等理论和现实问题研究中</w:t>
      </w:r>
      <w:r>
        <w:rPr>
          <w:rStyle w:val="10"/>
          <w:rFonts w:hint="eastAsia" w:ascii="楷体" w:hAnsi="楷体" w:eastAsia="楷体" w:cs="仿宋"/>
          <w:bCs w:val="0"/>
          <w:sz w:val="30"/>
          <w:szCs w:val="30"/>
        </w:rPr>
        <w:t>有理论深度、有实践价值能为各级党委政府科学决策提供参考</w:t>
      </w:r>
      <w:r>
        <w:rPr>
          <w:rStyle w:val="10"/>
          <w:rFonts w:hint="eastAsia" w:ascii="楷体" w:hAnsi="楷体" w:eastAsia="楷体" w:cs="仿宋"/>
          <w:b w:val="0"/>
          <w:bCs w:val="0"/>
          <w:sz w:val="30"/>
          <w:szCs w:val="30"/>
        </w:rPr>
        <w:t>的优秀成果。</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w:t>
      </w:r>
      <w:r>
        <w:rPr>
          <w:rFonts w:hint="eastAsia" w:ascii="楷体" w:hAnsi="楷体" w:eastAsia="楷体" w:cs="仿宋"/>
          <w:b/>
          <w:bCs/>
          <w:sz w:val="30"/>
          <w:szCs w:val="30"/>
        </w:rPr>
        <w:t>申报题目与课题指南必须一致</w:t>
      </w:r>
      <w:r>
        <w:rPr>
          <w:rFonts w:hint="eastAsia" w:ascii="楷体" w:hAnsi="楷体" w:eastAsia="楷体" w:cs="仿宋"/>
          <w:bCs/>
          <w:sz w:val="30"/>
          <w:szCs w:val="30"/>
        </w:rPr>
        <w:t>，指南题目</w:t>
      </w:r>
      <w:r>
        <w:rPr>
          <w:rFonts w:hint="eastAsia" w:ascii="楷体" w:hAnsi="楷体" w:eastAsia="楷体" w:cs="仿宋"/>
          <w:b/>
          <w:bCs/>
          <w:sz w:val="30"/>
          <w:szCs w:val="30"/>
        </w:rPr>
        <w:t>一个字都不可更改</w:t>
      </w:r>
      <w:r>
        <w:rPr>
          <w:rFonts w:hint="eastAsia" w:ascii="楷体" w:hAnsi="楷体" w:eastAsia="楷体" w:cs="仿宋"/>
          <w:bCs/>
          <w:sz w:val="30"/>
          <w:szCs w:val="30"/>
        </w:rPr>
        <w:t>。</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 xml:space="preserve">2. 应用研究后期资助项目（一）申请需具备哪些条件？ </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——申请人须具有副高级及以上职称。</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——在研的国家社科基金项目、省社科规划项目等负责人</w:t>
      </w:r>
      <w:r>
        <w:rPr>
          <w:rFonts w:hint="eastAsia" w:ascii="楷体" w:hAnsi="楷体" w:eastAsia="楷体" w:cs="仿宋"/>
          <w:b/>
          <w:bCs/>
          <w:sz w:val="30"/>
          <w:szCs w:val="30"/>
        </w:rPr>
        <w:t>可以申报</w:t>
      </w:r>
      <w:r>
        <w:rPr>
          <w:rFonts w:hint="eastAsia" w:ascii="楷体" w:hAnsi="楷体" w:eastAsia="楷体" w:cs="仿宋"/>
          <w:bCs/>
          <w:sz w:val="30"/>
          <w:szCs w:val="30"/>
        </w:rPr>
        <w:t>，主持过省部级（含）以上级别项目的项目负责人</w:t>
      </w:r>
      <w:r>
        <w:rPr>
          <w:rFonts w:hint="eastAsia" w:ascii="楷体" w:hAnsi="楷体" w:eastAsia="楷体" w:cs="仿宋"/>
          <w:b/>
          <w:bCs/>
          <w:sz w:val="30"/>
          <w:szCs w:val="30"/>
        </w:rPr>
        <w:t>优先</w:t>
      </w:r>
      <w:r>
        <w:rPr>
          <w:rFonts w:hint="eastAsia" w:ascii="楷体" w:hAnsi="楷体" w:eastAsia="楷体" w:cs="仿宋"/>
          <w:bCs/>
          <w:sz w:val="30"/>
          <w:szCs w:val="30"/>
        </w:rPr>
        <w:t>。</w:t>
      </w:r>
    </w:p>
    <w:p>
      <w:pPr>
        <w:spacing w:line="360" w:lineRule="auto"/>
        <w:ind w:firstLine="600" w:firstLineChars="200"/>
        <w:rPr>
          <w:rFonts w:ascii="黑体" w:hAnsi="黑体" w:eastAsia="黑体"/>
          <w:b/>
          <w:sz w:val="28"/>
          <w:szCs w:val="28"/>
        </w:rPr>
      </w:pPr>
      <w:r>
        <w:rPr>
          <w:rFonts w:hint="eastAsia" w:ascii="楷体" w:hAnsi="楷体" w:eastAsia="楷体" w:cs="仿宋"/>
          <w:bCs/>
          <w:sz w:val="30"/>
          <w:szCs w:val="30"/>
        </w:rPr>
        <w:t>3.</w:t>
      </w:r>
      <w:r>
        <w:rPr>
          <w:rFonts w:hint="eastAsia" w:ascii="黑体" w:hAnsi="黑体" w:eastAsia="黑体"/>
          <w:b/>
          <w:sz w:val="28"/>
          <w:szCs w:val="28"/>
        </w:rPr>
        <w:t xml:space="preserve"> 应用研究后期资助项目（一）的立项方式有何特别之处？</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——本项目采取“预立项”方式。申请人按照指南选题填写《申请书》和《活页》，经省社科规划办组织同行专家评审通过后，确立为预立项项目。</w:t>
      </w:r>
    </w:p>
    <w:p>
      <w:pPr>
        <w:spacing w:line="360" w:lineRule="auto"/>
        <w:ind w:firstLine="600" w:firstLineChars="200"/>
        <w:rPr>
          <w:rFonts w:ascii="黑体" w:hAnsi="黑体" w:eastAsia="黑体"/>
          <w:b/>
          <w:sz w:val="28"/>
          <w:szCs w:val="28"/>
        </w:rPr>
      </w:pPr>
      <w:r>
        <w:rPr>
          <w:rFonts w:hint="eastAsia" w:ascii="楷体" w:hAnsi="楷体" w:eastAsia="楷体" w:cs="仿宋"/>
          <w:bCs/>
          <w:sz w:val="30"/>
          <w:szCs w:val="30"/>
        </w:rPr>
        <w:t>4.</w:t>
      </w:r>
      <w:r>
        <w:rPr>
          <w:rFonts w:hint="eastAsia" w:ascii="黑体" w:hAnsi="黑体" w:eastAsia="黑体"/>
          <w:b/>
          <w:sz w:val="28"/>
          <w:szCs w:val="28"/>
        </w:rPr>
        <w:t xml:space="preserve"> 应用研究后期资助项目（一）正式立项需具备什么条件？</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——项目阶段性成果达到下列条件之一的可予以正式立项：</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（1）项目阶段性成果</w:t>
      </w:r>
      <w:r>
        <w:rPr>
          <w:rFonts w:hint="eastAsia" w:ascii="楷体" w:hAnsi="楷体" w:eastAsia="楷体" w:cs="仿宋"/>
          <w:b/>
          <w:bCs/>
          <w:sz w:val="30"/>
          <w:szCs w:val="30"/>
        </w:rPr>
        <w:t>入选《福建省社科规划项目成果要报》</w:t>
      </w:r>
      <w:r>
        <w:rPr>
          <w:rFonts w:hint="eastAsia" w:ascii="楷体" w:hAnsi="楷体" w:eastAsia="楷体" w:cs="仿宋"/>
          <w:bCs/>
          <w:sz w:val="30"/>
          <w:szCs w:val="30"/>
        </w:rPr>
        <w:t>的。</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（2）项目阶段性成果</w:t>
      </w:r>
      <w:r>
        <w:rPr>
          <w:rFonts w:hint="eastAsia" w:ascii="楷体" w:hAnsi="楷体" w:eastAsia="楷体" w:cs="仿宋"/>
          <w:b/>
          <w:bCs/>
          <w:sz w:val="30"/>
          <w:szCs w:val="30"/>
        </w:rPr>
        <w:t>入选省委政策研究室《调研文稿》</w:t>
      </w:r>
      <w:r>
        <w:rPr>
          <w:rFonts w:hint="eastAsia" w:ascii="楷体" w:hAnsi="楷体" w:eastAsia="楷体" w:cs="仿宋"/>
          <w:bCs/>
          <w:sz w:val="30"/>
          <w:szCs w:val="30"/>
        </w:rPr>
        <w:t>的。</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（3）项目阶段性成果</w:t>
      </w:r>
      <w:r>
        <w:rPr>
          <w:rFonts w:hint="eastAsia" w:ascii="楷体" w:hAnsi="楷体" w:eastAsia="楷体" w:cs="仿宋"/>
          <w:b/>
          <w:bCs/>
          <w:sz w:val="30"/>
          <w:szCs w:val="30"/>
        </w:rPr>
        <w:t>入选省政府发展研究中心《专报件》</w:t>
      </w:r>
      <w:r>
        <w:rPr>
          <w:rFonts w:hint="eastAsia" w:ascii="楷体" w:hAnsi="楷体" w:eastAsia="楷体" w:cs="仿宋"/>
          <w:bCs/>
          <w:sz w:val="30"/>
          <w:szCs w:val="30"/>
        </w:rPr>
        <w:t>的。</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（4）项目阶段性成果</w:t>
      </w:r>
      <w:r>
        <w:rPr>
          <w:rFonts w:hint="eastAsia" w:ascii="楷体" w:hAnsi="楷体" w:eastAsia="楷体" w:cs="仿宋"/>
          <w:b/>
          <w:bCs/>
          <w:sz w:val="30"/>
          <w:szCs w:val="30"/>
        </w:rPr>
        <w:t>得到省部级以上（含省部级）党政领导肯定性批示或被采纳的</w:t>
      </w:r>
      <w:r>
        <w:rPr>
          <w:rFonts w:hint="eastAsia" w:ascii="楷体" w:hAnsi="楷体" w:eastAsia="楷体" w:cs="仿宋"/>
          <w:bCs/>
          <w:sz w:val="30"/>
          <w:szCs w:val="30"/>
        </w:rPr>
        <w:t>。</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（5）项目阶段性成果</w:t>
      </w:r>
      <w:r>
        <w:rPr>
          <w:rFonts w:hint="eastAsia" w:ascii="楷体" w:hAnsi="楷体" w:eastAsia="楷体" w:cs="仿宋"/>
          <w:b/>
          <w:bCs/>
          <w:sz w:val="30"/>
          <w:szCs w:val="30"/>
        </w:rPr>
        <w:t>在《人民日报》《光明日报》《经济日报》和《求是》杂志刊发</w:t>
      </w:r>
      <w:r>
        <w:rPr>
          <w:rFonts w:hint="eastAsia" w:ascii="楷体" w:hAnsi="楷体" w:eastAsia="楷体" w:cs="仿宋"/>
          <w:bCs/>
          <w:sz w:val="30"/>
          <w:szCs w:val="30"/>
        </w:rPr>
        <w:t>的（</w:t>
      </w:r>
      <w:r>
        <w:rPr>
          <w:rFonts w:hint="eastAsia" w:ascii="楷体" w:hAnsi="楷体" w:eastAsia="楷体" w:cs="仿宋"/>
          <w:b/>
          <w:bCs/>
          <w:sz w:val="30"/>
          <w:szCs w:val="30"/>
        </w:rPr>
        <w:t>要求必须是1500字及以上的理论文章</w:t>
      </w:r>
      <w:r>
        <w:rPr>
          <w:rFonts w:hint="eastAsia" w:ascii="楷体" w:hAnsi="楷体" w:eastAsia="楷体" w:cs="仿宋"/>
          <w:bCs/>
          <w:sz w:val="30"/>
          <w:szCs w:val="30"/>
        </w:rPr>
        <w:t>）。</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5.</w:t>
      </w:r>
      <w:r>
        <w:rPr>
          <w:rFonts w:hint="eastAsia" w:ascii="黑体" w:hAnsi="黑体" w:eastAsia="黑体"/>
          <w:b/>
          <w:sz w:val="28"/>
          <w:szCs w:val="28"/>
        </w:rPr>
        <w:t xml:space="preserve"> 应用研究后期资助项目（一）经费如何下拨？</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——项目预立项后，如果项目阶段性成果达不到上述正式立项条件的，予以</w:t>
      </w:r>
      <w:r>
        <w:rPr>
          <w:rFonts w:hint="eastAsia" w:ascii="楷体" w:hAnsi="楷体" w:eastAsia="楷体" w:cs="仿宋"/>
          <w:b/>
          <w:bCs/>
          <w:sz w:val="30"/>
          <w:szCs w:val="30"/>
        </w:rPr>
        <w:t>撤销预立项，不予拨付项目研究经费</w:t>
      </w:r>
      <w:r>
        <w:rPr>
          <w:rFonts w:hint="eastAsia" w:ascii="楷体" w:hAnsi="楷体" w:eastAsia="楷体" w:cs="仿宋"/>
          <w:bCs/>
          <w:sz w:val="30"/>
          <w:szCs w:val="30"/>
        </w:rPr>
        <w:t>。</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——项目</w:t>
      </w:r>
      <w:r>
        <w:rPr>
          <w:rFonts w:hint="eastAsia" w:ascii="楷体" w:hAnsi="楷体" w:eastAsia="楷体" w:cs="仿宋"/>
          <w:b/>
          <w:bCs/>
          <w:sz w:val="30"/>
          <w:szCs w:val="30"/>
        </w:rPr>
        <w:t>获得正式立项后，一次性拨付项目研究经费</w:t>
      </w:r>
      <w:r>
        <w:rPr>
          <w:rFonts w:hint="eastAsia" w:ascii="楷体" w:hAnsi="楷体" w:eastAsia="楷体" w:cs="仿宋"/>
          <w:bCs/>
          <w:sz w:val="30"/>
          <w:szCs w:val="30"/>
        </w:rPr>
        <w:t>。</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——项目</w:t>
      </w:r>
      <w:r>
        <w:rPr>
          <w:rFonts w:hint="eastAsia" w:ascii="楷体" w:hAnsi="楷体" w:eastAsia="楷体" w:cs="仿宋"/>
          <w:b/>
          <w:bCs/>
          <w:sz w:val="30"/>
          <w:szCs w:val="30"/>
        </w:rPr>
        <w:t>预立项</w:t>
      </w:r>
      <w:r>
        <w:rPr>
          <w:rFonts w:hint="eastAsia" w:ascii="楷体" w:hAnsi="楷体" w:eastAsia="楷体" w:cs="仿宋"/>
          <w:bCs/>
          <w:sz w:val="30"/>
          <w:szCs w:val="30"/>
        </w:rPr>
        <w:t>时，学校</w:t>
      </w:r>
      <w:r>
        <w:rPr>
          <w:rFonts w:hint="eastAsia" w:ascii="楷体" w:hAnsi="楷体" w:eastAsia="楷体" w:cs="仿宋"/>
          <w:b/>
          <w:bCs/>
          <w:sz w:val="30"/>
          <w:szCs w:val="30"/>
        </w:rPr>
        <w:t>不作任何认定</w:t>
      </w:r>
      <w:r>
        <w:rPr>
          <w:rFonts w:hint="eastAsia" w:ascii="楷体" w:hAnsi="楷体" w:eastAsia="楷体" w:cs="仿宋"/>
          <w:bCs/>
          <w:sz w:val="30"/>
          <w:szCs w:val="30"/>
        </w:rPr>
        <w:t>；只有项目</w:t>
      </w:r>
      <w:r>
        <w:rPr>
          <w:rFonts w:hint="eastAsia" w:ascii="楷体" w:hAnsi="楷体" w:eastAsia="楷体" w:cs="仿宋"/>
          <w:b/>
          <w:bCs/>
          <w:sz w:val="30"/>
          <w:szCs w:val="30"/>
        </w:rPr>
        <w:t>获得正式立项后</w:t>
      </w:r>
      <w:r>
        <w:rPr>
          <w:rFonts w:hint="eastAsia" w:ascii="楷体" w:hAnsi="楷体" w:eastAsia="楷体" w:cs="仿宋"/>
          <w:bCs/>
          <w:sz w:val="30"/>
          <w:szCs w:val="30"/>
        </w:rPr>
        <w:t>，学校才认定其纵向科研项目级别。</w:t>
      </w: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spacing w:line="360" w:lineRule="auto"/>
        <w:ind w:firstLine="600" w:firstLineChars="200"/>
        <w:rPr>
          <w:rFonts w:ascii="楷体" w:hAnsi="楷体" w:eastAsia="楷体" w:cs="仿宋"/>
          <w:bCs/>
          <w:sz w:val="30"/>
          <w:szCs w:val="30"/>
        </w:rPr>
      </w:pPr>
    </w:p>
    <w:p>
      <w:pPr>
        <w:pStyle w:val="3"/>
        <w:jc w:val="center"/>
      </w:pPr>
      <w:bookmarkStart w:id="3" w:name="_四、应用研究后期资助项目（二）"/>
      <w:bookmarkEnd w:id="3"/>
      <w:r>
        <w:rPr>
          <w:rFonts w:hint="eastAsia"/>
        </w:rPr>
        <w:t>四、应用研究后期资助项目（二）</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1.应用研究后期资助项目（二）与（一）的区别是什么？</w:t>
      </w:r>
    </w:p>
    <w:p>
      <w:pPr>
        <w:spacing w:line="360" w:lineRule="auto"/>
        <w:ind w:firstLine="600" w:firstLineChars="200"/>
        <w:rPr>
          <w:rFonts w:ascii="楷体" w:hAnsi="楷体" w:eastAsia="楷体" w:cs="仿宋"/>
          <w:bCs/>
          <w:sz w:val="30"/>
          <w:szCs w:val="30"/>
        </w:rPr>
      </w:pPr>
      <w:r>
        <w:rPr>
          <w:rFonts w:hint="eastAsia" w:ascii="楷体" w:hAnsi="楷体" w:eastAsia="楷体" w:cs="仿宋"/>
          <w:bCs/>
          <w:sz w:val="30"/>
          <w:szCs w:val="30"/>
        </w:rPr>
        <w:t>——</w:t>
      </w:r>
      <w:r>
        <w:rPr>
          <w:rFonts w:hint="eastAsia" w:ascii="楷体" w:hAnsi="楷体" w:eastAsia="楷体" w:cs="仿宋"/>
          <w:b/>
          <w:bCs/>
          <w:sz w:val="30"/>
          <w:szCs w:val="30"/>
        </w:rPr>
        <w:t>（二）无课题指南，（一）有课题指南</w:t>
      </w:r>
      <w:r>
        <w:rPr>
          <w:rFonts w:hint="eastAsia" w:ascii="楷体" w:hAnsi="楷体" w:eastAsia="楷体" w:cs="仿宋"/>
          <w:bCs/>
          <w:sz w:val="30"/>
          <w:szCs w:val="30"/>
        </w:rPr>
        <w:t>。</w:t>
      </w:r>
    </w:p>
    <w:p>
      <w:pPr>
        <w:spacing w:line="360" w:lineRule="auto"/>
        <w:ind w:firstLine="600" w:firstLineChars="200"/>
        <w:rPr>
          <w:rFonts w:ascii="楷体" w:hAnsi="楷体" w:eastAsia="楷体" w:cs="仿宋"/>
          <w:b/>
          <w:bCs/>
          <w:sz w:val="30"/>
          <w:szCs w:val="30"/>
        </w:rPr>
      </w:pPr>
      <w:r>
        <w:rPr>
          <w:rFonts w:hint="eastAsia" w:ascii="楷体" w:hAnsi="楷体" w:eastAsia="楷体" w:cs="仿宋"/>
          <w:bCs/>
          <w:sz w:val="30"/>
          <w:szCs w:val="30"/>
        </w:rPr>
        <w:t>——</w:t>
      </w:r>
      <w:r>
        <w:rPr>
          <w:rFonts w:hint="eastAsia" w:ascii="楷体" w:hAnsi="楷体" w:eastAsia="楷体" w:cs="仿宋"/>
          <w:b/>
          <w:bCs/>
          <w:sz w:val="30"/>
          <w:szCs w:val="30"/>
        </w:rPr>
        <w:t>（二）实行先出成果后立项的方式，（一）根据指南申报实行预立项的方式。</w:t>
      </w:r>
    </w:p>
    <w:p>
      <w:pPr>
        <w:spacing w:line="360" w:lineRule="auto"/>
        <w:ind w:firstLine="562" w:firstLineChars="200"/>
        <w:rPr>
          <w:rFonts w:ascii="黑体" w:hAnsi="黑体" w:eastAsia="黑体"/>
          <w:b/>
          <w:sz w:val="28"/>
          <w:szCs w:val="28"/>
        </w:rPr>
      </w:pPr>
      <w:r>
        <w:rPr>
          <w:rFonts w:hint="eastAsia" w:ascii="黑体" w:hAnsi="黑体" w:eastAsia="黑体"/>
          <w:b/>
          <w:sz w:val="28"/>
          <w:szCs w:val="28"/>
        </w:rPr>
        <w:t xml:space="preserve">2. 应用研究后期资助项目（二）立项需具备什么条件？ </w:t>
      </w:r>
    </w:p>
    <w:p>
      <w:pPr>
        <w:spacing w:line="360" w:lineRule="auto"/>
        <w:ind w:firstLine="560" w:firstLineChars="200"/>
        <w:rPr>
          <w:rFonts w:ascii="楷体" w:hAnsi="楷体" w:eastAsia="楷体"/>
          <w:sz w:val="28"/>
          <w:szCs w:val="28"/>
        </w:rPr>
      </w:pPr>
      <w:r>
        <w:rPr>
          <w:rFonts w:hint="eastAsia" w:ascii="楷体" w:hAnsi="楷体" w:eastAsia="楷体"/>
          <w:sz w:val="28"/>
          <w:szCs w:val="28"/>
        </w:rPr>
        <w:t>——</w:t>
      </w:r>
      <w:r>
        <w:rPr>
          <w:rFonts w:hint="eastAsia" w:ascii="楷体" w:hAnsi="楷体" w:eastAsia="楷体"/>
          <w:b/>
          <w:sz w:val="28"/>
          <w:szCs w:val="28"/>
        </w:rPr>
        <w:t>国家社科基金在研项目</w:t>
      </w:r>
      <w:r>
        <w:rPr>
          <w:rFonts w:hint="eastAsia" w:ascii="楷体" w:hAnsi="楷体" w:eastAsia="楷体"/>
          <w:sz w:val="28"/>
          <w:szCs w:val="28"/>
        </w:rPr>
        <w:t>阶段性研究的理论观点、决策建议，入选</w:t>
      </w:r>
      <w:r>
        <w:rPr>
          <w:rFonts w:hint="eastAsia" w:ascii="楷体" w:hAnsi="楷体" w:eastAsia="楷体"/>
          <w:b/>
          <w:sz w:val="28"/>
          <w:szCs w:val="28"/>
        </w:rPr>
        <w:t>《光明日报》《中国社会科学报》《人民论坛》“国家社科基金”专刊、专栏</w:t>
      </w:r>
      <w:r>
        <w:rPr>
          <w:rFonts w:hint="eastAsia" w:ascii="楷体" w:hAnsi="楷体" w:eastAsia="楷体"/>
          <w:sz w:val="28"/>
          <w:szCs w:val="28"/>
        </w:rPr>
        <w:t>的，入选</w:t>
      </w:r>
      <w:r>
        <w:rPr>
          <w:rFonts w:hint="eastAsia" w:ascii="楷体" w:hAnsi="楷体" w:eastAsia="楷体"/>
          <w:b/>
          <w:sz w:val="28"/>
          <w:szCs w:val="28"/>
        </w:rPr>
        <w:t>国家社科基金项目《成果要报》</w:t>
      </w:r>
      <w:r>
        <w:rPr>
          <w:rFonts w:hint="eastAsia" w:ascii="楷体" w:hAnsi="楷体" w:eastAsia="楷体"/>
          <w:sz w:val="28"/>
          <w:szCs w:val="28"/>
        </w:rPr>
        <w:t>的，</w:t>
      </w:r>
      <w:r>
        <w:rPr>
          <w:rFonts w:hint="eastAsia" w:ascii="楷体" w:hAnsi="楷体" w:eastAsia="楷体"/>
          <w:b/>
          <w:sz w:val="28"/>
          <w:szCs w:val="28"/>
        </w:rPr>
        <w:t>得到省部级以上（含省部级）党政领导肯定性批示或被采纳的</w:t>
      </w:r>
      <w:r>
        <w:rPr>
          <w:rFonts w:hint="eastAsia" w:ascii="楷体" w:hAnsi="楷体" w:eastAsia="楷体"/>
          <w:sz w:val="28"/>
          <w:szCs w:val="28"/>
        </w:rPr>
        <w:t>。</w:t>
      </w:r>
    </w:p>
    <w:p>
      <w:pPr>
        <w:spacing w:line="360" w:lineRule="auto"/>
        <w:ind w:firstLine="560" w:firstLineChars="200"/>
        <w:rPr>
          <w:rFonts w:ascii="楷体" w:hAnsi="楷体" w:eastAsia="楷体"/>
          <w:sz w:val="28"/>
          <w:szCs w:val="28"/>
        </w:rPr>
      </w:pPr>
      <w:r>
        <w:rPr>
          <w:rFonts w:hint="eastAsia" w:ascii="楷体" w:hAnsi="楷体" w:eastAsia="楷体"/>
          <w:sz w:val="28"/>
          <w:szCs w:val="28"/>
        </w:rPr>
        <w:t>——提供的决策咨询报告或国家社科基金及省社科规划在研项目阶段性研究的理论观点、决策建议，入选《福建省社科规划项目成果要报》，</w:t>
      </w:r>
      <w:r>
        <w:rPr>
          <w:rFonts w:hint="eastAsia" w:ascii="楷体" w:hAnsi="楷体" w:eastAsia="楷体"/>
          <w:b/>
          <w:sz w:val="28"/>
          <w:szCs w:val="28"/>
        </w:rPr>
        <w:t>并</w:t>
      </w:r>
      <w:r>
        <w:rPr>
          <w:rFonts w:hint="eastAsia" w:ascii="楷体" w:hAnsi="楷体" w:eastAsia="楷体"/>
          <w:sz w:val="28"/>
          <w:szCs w:val="28"/>
        </w:rPr>
        <w:t>得到省部级以上（含省部级）党政领导批示</w:t>
      </w:r>
      <w:r>
        <w:rPr>
          <w:rFonts w:hint="eastAsia" w:ascii="楷体" w:hAnsi="楷体" w:eastAsia="楷体"/>
          <w:b/>
          <w:sz w:val="28"/>
          <w:szCs w:val="28"/>
        </w:rPr>
        <w:t>并</w:t>
      </w:r>
      <w:r>
        <w:rPr>
          <w:rFonts w:hint="eastAsia" w:ascii="楷体" w:hAnsi="楷体" w:eastAsia="楷体"/>
          <w:sz w:val="28"/>
          <w:szCs w:val="28"/>
        </w:rPr>
        <w:t>被采纳的</w:t>
      </w:r>
      <w:r>
        <w:rPr>
          <w:rFonts w:hint="eastAsia" w:ascii="楷体" w:hAnsi="楷体" w:eastAsia="楷体"/>
          <w:b/>
          <w:sz w:val="28"/>
          <w:szCs w:val="28"/>
        </w:rPr>
        <w:t>（既要有省部级及以上党政领导的批示件，又要有相关单位采纳的反馈件）</w:t>
      </w:r>
      <w:r>
        <w:rPr>
          <w:rFonts w:hint="eastAsia" w:ascii="楷体" w:hAnsi="楷体" w:eastAsia="楷体"/>
          <w:sz w:val="28"/>
          <w:szCs w:val="28"/>
        </w:rPr>
        <w:t>。</w:t>
      </w:r>
    </w:p>
    <w:p>
      <w:pPr>
        <w:spacing w:line="360" w:lineRule="auto"/>
        <w:ind w:firstLine="560" w:firstLineChars="200"/>
        <w:rPr>
          <w:rFonts w:ascii="楷体" w:hAnsi="楷体" w:eastAsia="楷体"/>
          <w:sz w:val="28"/>
          <w:szCs w:val="28"/>
        </w:rPr>
      </w:pPr>
      <w:r>
        <w:rPr>
          <w:rFonts w:hint="eastAsia" w:ascii="楷体" w:hAnsi="楷体" w:eastAsia="楷体"/>
          <w:sz w:val="28"/>
          <w:szCs w:val="28"/>
        </w:rPr>
        <w:t>——在闽高校、党校、社科研究机构的全国人大代表、全国政协委员及省人大代表、省政协委员提供的决策建议</w:t>
      </w:r>
      <w:r>
        <w:rPr>
          <w:rFonts w:hint="eastAsia" w:ascii="楷体" w:hAnsi="楷体" w:eastAsia="楷体"/>
          <w:b/>
          <w:sz w:val="28"/>
          <w:szCs w:val="28"/>
        </w:rPr>
        <w:t>通过省社科联</w:t>
      </w:r>
      <w:r>
        <w:rPr>
          <w:rFonts w:hint="eastAsia" w:ascii="楷体" w:hAnsi="楷体" w:eastAsia="楷体"/>
          <w:sz w:val="28"/>
          <w:szCs w:val="28"/>
        </w:rPr>
        <w:t>报送有关部门并被采纳的</w:t>
      </w:r>
      <w:r>
        <w:rPr>
          <w:rFonts w:hint="eastAsia" w:ascii="楷体" w:hAnsi="楷体" w:eastAsia="楷体"/>
          <w:b/>
          <w:sz w:val="28"/>
          <w:szCs w:val="28"/>
        </w:rPr>
        <w:t>（必须通过省社科联报送，且有相关部门的采纳证明和执行部门的反馈说明）</w:t>
      </w:r>
      <w:r>
        <w:rPr>
          <w:rFonts w:hint="eastAsia" w:ascii="楷体" w:hAnsi="楷体" w:eastAsia="楷体"/>
          <w:sz w:val="28"/>
          <w:szCs w:val="28"/>
        </w:rPr>
        <w:t>。</w:t>
      </w:r>
    </w:p>
    <w:p>
      <w:pPr>
        <w:spacing w:line="360" w:lineRule="auto"/>
        <w:ind w:firstLine="560" w:firstLineChars="200"/>
        <w:rPr>
          <w:rFonts w:ascii="楷体" w:hAnsi="楷体" w:eastAsia="楷体"/>
          <w:sz w:val="28"/>
          <w:szCs w:val="28"/>
        </w:rPr>
      </w:pPr>
      <w:r>
        <w:rPr>
          <w:rFonts w:hint="eastAsia" w:ascii="楷体" w:hAnsi="楷体" w:eastAsia="楷体"/>
          <w:sz w:val="28"/>
          <w:szCs w:val="28"/>
        </w:rPr>
        <w:t>——以“福建省中国特色社会主义理论体系研究中心”名义，在</w:t>
      </w:r>
      <w:r>
        <w:rPr>
          <w:rFonts w:hint="eastAsia" w:ascii="楷体" w:hAnsi="楷体" w:eastAsia="楷体"/>
          <w:b/>
          <w:sz w:val="28"/>
          <w:szCs w:val="28"/>
        </w:rPr>
        <w:t>《人民日报》《光明日报》《经济日报》和《求是》</w:t>
      </w:r>
      <w:r>
        <w:rPr>
          <w:rFonts w:hint="eastAsia" w:ascii="楷体" w:hAnsi="楷体" w:eastAsia="楷体"/>
          <w:sz w:val="28"/>
          <w:szCs w:val="28"/>
        </w:rPr>
        <w:t>杂志等中央主要媒体刊发理论文章的（文章字数在1500字及以上）。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49A1"/>
    <w:rsid w:val="00001C44"/>
    <w:rsid w:val="000041D1"/>
    <w:rsid w:val="00007B84"/>
    <w:rsid w:val="000141C9"/>
    <w:rsid w:val="0003385C"/>
    <w:rsid w:val="00062140"/>
    <w:rsid w:val="00064FAC"/>
    <w:rsid w:val="00070C55"/>
    <w:rsid w:val="00081C34"/>
    <w:rsid w:val="00083F08"/>
    <w:rsid w:val="00090985"/>
    <w:rsid w:val="000954B8"/>
    <w:rsid w:val="000A5833"/>
    <w:rsid w:val="000C01B8"/>
    <w:rsid w:val="000C0934"/>
    <w:rsid w:val="000C41DB"/>
    <w:rsid w:val="000F3E86"/>
    <w:rsid w:val="001347AE"/>
    <w:rsid w:val="0013625D"/>
    <w:rsid w:val="00153BEF"/>
    <w:rsid w:val="00160038"/>
    <w:rsid w:val="001666AE"/>
    <w:rsid w:val="0018177D"/>
    <w:rsid w:val="001A7444"/>
    <w:rsid w:val="001C2E29"/>
    <w:rsid w:val="001C73BE"/>
    <w:rsid w:val="001E6B1B"/>
    <w:rsid w:val="001F3E67"/>
    <w:rsid w:val="00231BCB"/>
    <w:rsid w:val="0026524B"/>
    <w:rsid w:val="00273143"/>
    <w:rsid w:val="00296044"/>
    <w:rsid w:val="00297C27"/>
    <w:rsid w:val="002A7650"/>
    <w:rsid w:val="002B2CAA"/>
    <w:rsid w:val="002E2295"/>
    <w:rsid w:val="00347541"/>
    <w:rsid w:val="0036705F"/>
    <w:rsid w:val="00374092"/>
    <w:rsid w:val="003B1E33"/>
    <w:rsid w:val="003D5416"/>
    <w:rsid w:val="00403FB2"/>
    <w:rsid w:val="004068DB"/>
    <w:rsid w:val="00410A04"/>
    <w:rsid w:val="004167FF"/>
    <w:rsid w:val="00423F03"/>
    <w:rsid w:val="004258FA"/>
    <w:rsid w:val="00464068"/>
    <w:rsid w:val="0048120D"/>
    <w:rsid w:val="004E0565"/>
    <w:rsid w:val="004E1F5B"/>
    <w:rsid w:val="004E6D5C"/>
    <w:rsid w:val="00507A69"/>
    <w:rsid w:val="0051424E"/>
    <w:rsid w:val="005B6C08"/>
    <w:rsid w:val="005D6D90"/>
    <w:rsid w:val="005F62CB"/>
    <w:rsid w:val="00612500"/>
    <w:rsid w:val="006129E1"/>
    <w:rsid w:val="006334F7"/>
    <w:rsid w:val="00640F69"/>
    <w:rsid w:val="00675F2F"/>
    <w:rsid w:val="006A499D"/>
    <w:rsid w:val="006A49A1"/>
    <w:rsid w:val="006B7B38"/>
    <w:rsid w:val="006C6CFF"/>
    <w:rsid w:val="00701641"/>
    <w:rsid w:val="00732680"/>
    <w:rsid w:val="00752900"/>
    <w:rsid w:val="007531D5"/>
    <w:rsid w:val="00757A3D"/>
    <w:rsid w:val="0077186E"/>
    <w:rsid w:val="007C5896"/>
    <w:rsid w:val="007C5D12"/>
    <w:rsid w:val="007D3029"/>
    <w:rsid w:val="007E6147"/>
    <w:rsid w:val="008014E3"/>
    <w:rsid w:val="008062CD"/>
    <w:rsid w:val="008208ED"/>
    <w:rsid w:val="0084364E"/>
    <w:rsid w:val="0088273C"/>
    <w:rsid w:val="008A59D8"/>
    <w:rsid w:val="008C2BB0"/>
    <w:rsid w:val="008C3A1F"/>
    <w:rsid w:val="008F110C"/>
    <w:rsid w:val="00942D5E"/>
    <w:rsid w:val="009446DD"/>
    <w:rsid w:val="009474E8"/>
    <w:rsid w:val="009B7F6D"/>
    <w:rsid w:val="009C3CBA"/>
    <w:rsid w:val="009C74C2"/>
    <w:rsid w:val="009D7846"/>
    <w:rsid w:val="009E6792"/>
    <w:rsid w:val="009F6115"/>
    <w:rsid w:val="00A06D74"/>
    <w:rsid w:val="00A26023"/>
    <w:rsid w:val="00A275E9"/>
    <w:rsid w:val="00A36A8C"/>
    <w:rsid w:val="00A47A84"/>
    <w:rsid w:val="00A51566"/>
    <w:rsid w:val="00A91B88"/>
    <w:rsid w:val="00A94097"/>
    <w:rsid w:val="00AC1831"/>
    <w:rsid w:val="00AD73B3"/>
    <w:rsid w:val="00AF7BC5"/>
    <w:rsid w:val="00B03107"/>
    <w:rsid w:val="00B1287C"/>
    <w:rsid w:val="00B2798E"/>
    <w:rsid w:val="00B4373F"/>
    <w:rsid w:val="00B53A6F"/>
    <w:rsid w:val="00B73108"/>
    <w:rsid w:val="00BA3431"/>
    <w:rsid w:val="00BC2F43"/>
    <w:rsid w:val="00BD0C4C"/>
    <w:rsid w:val="00BD6DC4"/>
    <w:rsid w:val="00C06C82"/>
    <w:rsid w:val="00C12530"/>
    <w:rsid w:val="00C17B1A"/>
    <w:rsid w:val="00C525C9"/>
    <w:rsid w:val="00C7670F"/>
    <w:rsid w:val="00C92593"/>
    <w:rsid w:val="00CA0B6F"/>
    <w:rsid w:val="00CA0FD2"/>
    <w:rsid w:val="00CA3D7B"/>
    <w:rsid w:val="00CA4929"/>
    <w:rsid w:val="00CA6F81"/>
    <w:rsid w:val="00CB056D"/>
    <w:rsid w:val="00CB5AFB"/>
    <w:rsid w:val="00CB727E"/>
    <w:rsid w:val="00CD5A49"/>
    <w:rsid w:val="00D07EDD"/>
    <w:rsid w:val="00D10DC7"/>
    <w:rsid w:val="00D17B76"/>
    <w:rsid w:val="00D42BA5"/>
    <w:rsid w:val="00D47BEA"/>
    <w:rsid w:val="00D76FB9"/>
    <w:rsid w:val="00DB7954"/>
    <w:rsid w:val="00DE364A"/>
    <w:rsid w:val="00DF5AA9"/>
    <w:rsid w:val="00E05D73"/>
    <w:rsid w:val="00E34811"/>
    <w:rsid w:val="00E41CAA"/>
    <w:rsid w:val="00E51CE7"/>
    <w:rsid w:val="00E75499"/>
    <w:rsid w:val="00E84327"/>
    <w:rsid w:val="00E877DA"/>
    <w:rsid w:val="00EB1C0F"/>
    <w:rsid w:val="00F210D4"/>
    <w:rsid w:val="00F42828"/>
    <w:rsid w:val="00F629A9"/>
    <w:rsid w:val="00F77B54"/>
    <w:rsid w:val="00F86176"/>
    <w:rsid w:val="00FA5516"/>
    <w:rsid w:val="00FA67AC"/>
    <w:rsid w:val="00FB7784"/>
    <w:rsid w:val="00FC3683"/>
    <w:rsid w:val="00FF292D"/>
    <w:rsid w:val="11A93511"/>
    <w:rsid w:val="16D40DC8"/>
    <w:rsid w:val="7F32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9"/>
    <w:unhideWhenUsed/>
    <w:qFormat/>
    <w:uiPriority w:val="9"/>
    <w:pPr>
      <w:keepNext/>
      <w:keepLines/>
      <w:spacing w:before="260" w:after="260" w:line="416" w:lineRule="auto"/>
      <w:outlineLvl w:val="1"/>
    </w:pPr>
    <w:rPr>
      <w:rFonts w:eastAsia="方正小标宋简体" w:asciiTheme="majorHAnsi" w:hAnsiTheme="majorHAnsi" w:cstheme="majorBidi"/>
      <w:bCs/>
      <w:sz w:val="32"/>
      <w:szCs w:val="32"/>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0"/>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bCs/>
    </w:rPr>
  </w:style>
  <w:style w:type="character" w:styleId="11">
    <w:name w:val="FollowedHyperlink"/>
    <w:basedOn w:val="9"/>
    <w:unhideWhenUsed/>
    <w:qFormat/>
    <w:uiPriority w:val="99"/>
    <w:rPr>
      <w:color w:val="800080" w:themeColor="followedHyperlink"/>
      <w:u w:val="single"/>
    </w:rPr>
  </w:style>
  <w:style w:type="character" w:styleId="12">
    <w:name w:val="Hyperlink"/>
    <w:basedOn w:val="9"/>
    <w:unhideWhenUsed/>
    <w:qFormat/>
    <w:uiPriority w:val="99"/>
    <w:rPr>
      <w:color w:val="0000FF"/>
      <w:u w:val="single"/>
    </w:rPr>
  </w:style>
  <w:style w:type="character" w:customStyle="1" w:styleId="14">
    <w:name w:val="标题 3 Char"/>
    <w:basedOn w:val="9"/>
    <w:link w:val="4"/>
    <w:qFormat/>
    <w:uiPriority w:val="9"/>
    <w:rPr>
      <w:rFonts w:ascii="宋体" w:hAnsi="宋体" w:eastAsia="宋体" w:cs="宋体"/>
      <w:b/>
      <w:bCs/>
      <w:kern w:val="0"/>
      <w:sz w:val="27"/>
      <w:szCs w:val="27"/>
    </w:rPr>
  </w:style>
  <w:style w:type="character" w:customStyle="1" w:styleId="15">
    <w:name w:val="apple-converted-space"/>
    <w:basedOn w:val="9"/>
    <w:qFormat/>
    <w:uiPriority w:val="0"/>
  </w:style>
  <w:style w:type="character" w:customStyle="1" w:styleId="16">
    <w:name w:val="页眉 Char"/>
    <w:basedOn w:val="9"/>
    <w:link w:val="7"/>
    <w:semiHidden/>
    <w:qFormat/>
    <w:uiPriority w:val="99"/>
    <w:rPr>
      <w:sz w:val="18"/>
      <w:szCs w:val="18"/>
    </w:rPr>
  </w:style>
  <w:style w:type="character" w:customStyle="1" w:styleId="17">
    <w:name w:val="页脚 Char"/>
    <w:basedOn w:val="9"/>
    <w:link w:val="6"/>
    <w:semiHidden/>
    <w:qFormat/>
    <w:uiPriority w:val="99"/>
    <w:rPr>
      <w:sz w:val="18"/>
      <w:szCs w:val="18"/>
    </w:rPr>
  </w:style>
  <w:style w:type="character" w:customStyle="1" w:styleId="18">
    <w:name w:val="标题 1 Char"/>
    <w:basedOn w:val="9"/>
    <w:link w:val="2"/>
    <w:qFormat/>
    <w:uiPriority w:val="9"/>
    <w:rPr>
      <w:b/>
      <w:bCs/>
      <w:kern w:val="44"/>
      <w:sz w:val="44"/>
      <w:szCs w:val="44"/>
    </w:rPr>
  </w:style>
  <w:style w:type="character" w:customStyle="1" w:styleId="19">
    <w:name w:val="标题 2 Char"/>
    <w:basedOn w:val="9"/>
    <w:link w:val="3"/>
    <w:qFormat/>
    <w:uiPriority w:val="9"/>
    <w:rPr>
      <w:rFonts w:eastAsia="方正小标宋简体" w:asciiTheme="majorHAnsi" w:hAnsiTheme="majorHAnsi" w:cstheme="majorBidi"/>
      <w:bCs/>
      <w:sz w:val="32"/>
      <w:szCs w:val="32"/>
    </w:rPr>
  </w:style>
  <w:style w:type="character" w:customStyle="1" w:styleId="20">
    <w:name w:val="批注框文本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11</Pages>
  <Words>736</Words>
  <Characters>4201</Characters>
  <Lines>35</Lines>
  <Paragraphs>9</Paragraphs>
  <TotalTime>0</TotalTime>
  <ScaleCrop>false</ScaleCrop>
  <LinksUpToDate>false</LinksUpToDate>
  <CharactersWithSpaces>4928</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2017-01-05T06:57:00Z</dcterms:created>
  <dc:creator>卢建华</dc:creator>
  <cp:lastModifiedBy>叶祖淼</cp:lastModifiedBy>
  <cp:lastPrinted>2017-06-08T06:49:00Z</cp:lastPrinted>
  <dcterms:modified xsi:type="dcterms:W3CDTF">2017-06-15T01:20:57Z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