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E770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注意事项:</w:t>
      </w:r>
    </w:p>
    <w:p w14:paraId="4A7CE85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1.“教育科学研究”专区申报评审表与其他学科的申报评审表有差异。申报教育学成果，请务必使用本表。</w:t>
      </w:r>
    </w:p>
    <w:p w14:paraId="630E5FF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/>
        <w:ind w:left="0" w:right="0"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.如果打开解压后的Word文件时，遇到Word提示“安全提示:已阻止宏运行，因为文件来源不受信任”，请先关闭Word软件，再到资源管理器中在这个.doc文件名上单击鼠标右键，打开“属性”对话框，在对话框靠下的位置，勾选上“解除锁定”，并按“确定”即可。</w:t>
      </w:r>
    </w:p>
    <w:p w14:paraId="682E78F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/>
        <w:ind w:left="0" w:right="0" w:firstLine="560" w:firstLineChars="200"/>
        <w:jc w:val="left"/>
        <w:textAlignment w:val="auto"/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.如果申报表中的内容涉及到图表，请先另建文档，在其中将图表做好后，以截图方式将图表内容截取成图片，再粘贴到申报表中对应正文区域，以免破坏申报表中隐含的脚本程序，导致最终无法通过“检查填报内容并保护文档”这一关键步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B8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2025-10-21T00:53:53Z</dcterms:created>
  <dc:creator>skc</dc:creator>
  <cp:lastModifiedBy>杨</cp:lastModifiedBy>
  <dcterms:modified xsi:type="dcterms:W3CDTF">2025-10-21T00:56:10Z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KSOTemplateDocerSaveRecord">
    <vt:lpwstr>eyJoZGlkIjoiODE1MzgzOWVmZjQzNzNhNWVmZDlmZjEwOWQ4Nzc4NDQiLCJ1c2VySWQiOiIyNzY3MjQ1MDEifQ==</vt:lpwstr>
  </property>
  <property fmtid="{D5CDD505-2E9C-101B-9397-08002B2CF9AE}" pid="4" name="ICV">
    <vt:lpwstr>848FFCA34DF642539C985382B8C83CC0_12</vt:lpwstr>
  </property>
</Properties>
</file>